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51A2" w:rsidRPr="00E22D24" w:rsidRDefault="00E33CD6" w:rsidP="00534B8B">
      <w:pPr>
        <w:jc w:val="center"/>
        <w:rPr>
          <w:b/>
          <w:sz w:val="40"/>
          <w:szCs w:val="40"/>
        </w:rPr>
      </w:pPr>
      <w:r w:rsidRPr="00E22D24">
        <w:rPr>
          <w:b/>
          <w:sz w:val="40"/>
          <w:szCs w:val="40"/>
        </w:rPr>
        <w:t xml:space="preserve"> </w:t>
      </w:r>
      <w:r w:rsidR="00A60A2B" w:rsidRPr="00E22D24">
        <w:rPr>
          <w:b/>
          <w:sz w:val="40"/>
          <w:szCs w:val="40"/>
        </w:rPr>
        <w:t xml:space="preserve">MODERNIZARE </w:t>
      </w:r>
      <w:r w:rsidR="00A60A2B">
        <w:rPr>
          <w:b/>
          <w:sz w:val="40"/>
          <w:szCs w:val="40"/>
        </w:rPr>
        <w:t>DJ703B MORĂREȘ</w:t>
      </w:r>
      <w:r w:rsidR="00A60A2B" w:rsidRPr="00E22D24">
        <w:rPr>
          <w:b/>
          <w:sz w:val="40"/>
          <w:szCs w:val="40"/>
        </w:rPr>
        <w:t>TI</w:t>
      </w:r>
      <w:r w:rsidR="00A60A2B">
        <w:rPr>
          <w:b/>
          <w:sz w:val="40"/>
          <w:szCs w:val="40"/>
        </w:rPr>
        <w:t xml:space="preserve"> – UDA, KM 16+200 – KM 17+753, Î</w:t>
      </w:r>
      <w:r w:rsidR="00A60A2B" w:rsidRPr="00E22D24">
        <w:rPr>
          <w:b/>
          <w:sz w:val="40"/>
          <w:szCs w:val="40"/>
        </w:rPr>
        <w:t>N COMUNA UDA, L = 1.553 KM</w:t>
      </w:r>
    </w:p>
    <w:p w:rsidR="00534B8B" w:rsidRPr="00E22D24" w:rsidRDefault="00534B8B" w:rsidP="00534B8B">
      <w:pPr>
        <w:jc w:val="center"/>
        <w:rPr>
          <w:b/>
          <w:sz w:val="40"/>
          <w:szCs w:val="40"/>
        </w:rPr>
      </w:pPr>
    </w:p>
    <w:p w:rsidR="00F521BB" w:rsidRPr="00E22D24" w:rsidRDefault="00C8630B" w:rsidP="008F3B2A">
      <w:pPr>
        <w:jc w:val="center"/>
        <w:rPr>
          <w:sz w:val="30"/>
          <w:szCs w:val="30"/>
        </w:rPr>
      </w:pPr>
      <w:r w:rsidRPr="00E22D24">
        <w:rPr>
          <w:sz w:val="30"/>
          <w:szCs w:val="30"/>
        </w:rPr>
        <w:t>Documentaț</w:t>
      </w:r>
      <w:r w:rsidR="004C0883" w:rsidRPr="00E22D24">
        <w:rPr>
          <w:sz w:val="30"/>
          <w:szCs w:val="30"/>
        </w:rPr>
        <w:t>ie de av</w:t>
      </w:r>
      <w:r w:rsidR="00705EDE" w:rsidRPr="00E22D24">
        <w:rPr>
          <w:sz w:val="30"/>
          <w:szCs w:val="30"/>
        </w:rPr>
        <w:t>iz</w:t>
      </w:r>
      <w:r w:rsidR="004C0883" w:rsidRPr="00E22D24">
        <w:rPr>
          <w:sz w:val="30"/>
          <w:szCs w:val="30"/>
        </w:rPr>
        <w:t>are a lucr</w:t>
      </w:r>
      <w:r w:rsidRPr="00E22D24">
        <w:rPr>
          <w:sz w:val="30"/>
          <w:szCs w:val="30"/>
        </w:rPr>
        <w:t>ă</w:t>
      </w:r>
      <w:r w:rsidR="004C0883" w:rsidRPr="00E22D24">
        <w:rPr>
          <w:sz w:val="30"/>
          <w:szCs w:val="30"/>
        </w:rPr>
        <w:t>rilor de interven</w:t>
      </w:r>
      <w:r w:rsidRPr="00E22D24">
        <w:rPr>
          <w:sz w:val="30"/>
          <w:szCs w:val="30"/>
        </w:rPr>
        <w:t>ț</w:t>
      </w:r>
      <w:r w:rsidR="004C0883" w:rsidRPr="00E22D24">
        <w:rPr>
          <w:sz w:val="30"/>
          <w:szCs w:val="30"/>
        </w:rPr>
        <w:t>ii (D</w:t>
      </w:r>
      <w:r w:rsidR="00130804" w:rsidRPr="00E22D24">
        <w:rPr>
          <w:sz w:val="30"/>
          <w:szCs w:val="30"/>
        </w:rPr>
        <w:t>.</w:t>
      </w:r>
      <w:r w:rsidR="004C0883" w:rsidRPr="00E22D24">
        <w:rPr>
          <w:sz w:val="30"/>
          <w:szCs w:val="30"/>
        </w:rPr>
        <w:t>A</w:t>
      </w:r>
      <w:r w:rsidR="00130804" w:rsidRPr="00E22D24">
        <w:rPr>
          <w:sz w:val="30"/>
          <w:szCs w:val="30"/>
        </w:rPr>
        <w:t>.</w:t>
      </w:r>
      <w:r w:rsidR="004C0883" w:rsidRPr="00E22D24">
        <w:rPr>
          <w:sz w:val="30"/>
          <w:szCs w:val="30"/>
        </w:rPr>
        <w:t>L</w:t>
      </w:r>
      <w:r w:rsidR="00130804" w:rsidRPr="00E22D24">
        <w:rPr>
          <w:sz w:val="30"/>
          <w:szCs w:val="30"/>
        </w:rPr>
        <w:t>.</w:t>
      </w:r>
      <w:r w:rsidR="004C0883" w:rsidRPr="00E22D24">
        <w:rPr>
          <w:sz w:val="30"/>
          <w:szCs w:val="30"/>
        </w:rPr>
        <w:t>I</w:t>
      </w:r>
      <w:r w:rsidR="00130804" w:rsidRPr="00E22D24">
        <w:rPr>
          <w:sz w:val="30"/>
          <w:szCs w:val="30"/>
        </w:rPr>
        <w:t>.</w:t>
      </w:r>
      <w:r w:rsidR="004C0883" w:rsidRPr="00E22D24">
        <w:rPr>
          <w:sz w:val="30"/>
          <w:szCs w:val="30"/>
        </w:rPr>
        <w:t>)</w:t>
      </w:r>
    </w:p>
    <w:p w:rsidR="00033E6C" w:rsidRPr="00E22D24" w:rsidRDefault="00033E6C" w:rsidP="00033E6C"/>
    <w:p w:rsidR="009E05DB" w:rsidRPr="00E22D24" w:rsidRDefault="00303439" w:rsidP="00C051A2">
      <w:pPr>
        <w:ind w:firstLine="0"/>
        <w:jc w:val="center"/>
      </w:pPr>
      <w:r w:rsidRPr="00E22D24">
        <w:rPr>
          <w:noProof/>
          <w:lang w:val="en-US"/>
        </w:rPr>
        <w:drawing>
          <wp:inline distT="0" distB="0" distL="0" distR="0">
            <wp:extent cx="6137910" cy="3628390"/>
            <wp:effectExtent l="133350" t="114300" r="129540" b="16256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137910" cy="3628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0595F" w:rsidRPr="00E22D24" w:rsidRDefault="0030595F" w:rsidP="00B467CC"/>
    <w:p w:rsidR="00A830F4" w:rsidRPr="00E22D24" w:rsidRDefault="00A830F4" w:rsidP="00B467CC"/>
    <w:tbl>
      <w:tblPr>
        <w:tblStyle w:val="TableGrid"/>
        <w:tblW w:w="88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5050"/>
      </w:tblGrid>
      <w:tr w:rsidR="00B467CC" w:rsidRPr="00E22D24" w:rsidTr="00130804">
        <w:trPr>
          <w:jc w:val="center"/>
        </w:trPr>
        <w:tc>
          <w:tcPr>
            <w:tcW w:w="3794" w:type="dxa"/>
          </w:tcPr>
          <w:p w:rsidR="00B467CC" w:rsidRPr="00E22D24" w:rsidRDefault="00B467CC" w:rsidP="002C0AFC">
            <w:pPr>
              <w:ind w:firstLine="0"/>
              <w:rPr>
                <w:u w:val="single"/>
              </w:rPr>
            </w:pPr>
            <w:r w:rsidRPr="00E22D24">
              <w:rPr>
                <w:u w:val="single"/>
              </w:rPr>
              <w:t>BENEFICIAR:</w:t>
            </w:r>
          </w:p>
          <w:p w:rsidR="00B467CC" w:rsidRPr="00E22D24" w:rsidRDefault="00B467CC" w:rsidP="002C0AFC"/>
        </w:tc>
        <w:tc>
          <w:tcPr>
            <w:tcW w:w="5050" w:type="dxa"/>
          </w:tcPr>
          <w:p w:rsidR="00B467CC" w:rsidRPr="00E22D24" w:rsidRDefault="00E606FD" w:rsidP="00B467CC">
            <w:pPr>
              <w:ind w:right="-22" w:firstLine="0"/>
              <w:jc w:val="left"/>
            </w:pPr>
            <w:r w:rsidRPr="00E22D24">
              <w:t xml:space="preserve">Județul </w:t>
            </w:r>
            <w:r w:rsidR="005D746B" w:rsidRPr="00E22D24">
              <w:t>Argeș</w:t>
            </w:r>
          </w:p>
          <w:p w:rsidR="00B467CC" w:rsidRPr="00E22D24" w:rsidRDefault="00B467CC" w:rsidP="002C0AFC">
            <w:pPr>
              <w:ind w:firstLine="42"/>
            </w:pPr>
          </w:p>
        </w:tc>
      </w:tr>
      <w:tr w:rsidR="00B467CC" w:rsidRPr="00E22D24" w:rsidTr="00130804">
        <w:trPr>
          <w:jc w:val="center"/>
        </w:trPr>
        <w:tc>
          <w:tcPr>
            <w:tcW w:w="3794" w:type="dxa"/>
          </w:tcPr>
          <w:p w:rsidR="00B467CC" w:rsidRPr="00E22D24" w:rsidRDefault="00B467CC" w:rsidP="002C0AFC">
            <w:pPr>
              <w:ind w:firstLine="0"/>
              <w:rPr>
                <w:u w:val="single"/>
              </w:rPr>
            </w:pPr>
            <w:r w:rsidRPr="00E22D24">
              <w:rPr>
                <w:u w:val="single"/>
              </w:rPr>
              <w:t>AMPLASAMENT:</w:t>
            </w:r>
          </w:p>
          <w:p w:rsidR="00B467CC" w:rsidRPr="00E22D24" w:rsidRDefault="00B467CC" w:rsidP="002C0AFC">
            <w:pPr>
              <w:jc w:val="center"/>
            </w:pPr>
          </w:p>
        </w:tc>
        <w:tc>
          <w:tcPr>
            <w:tcW w:w="5050" w:type="dxa"/>
          </w:tcPr>
          <w:p w:rsidR="001140E5" w:rsidRPr="00E22D24" w:rsidRDefault="00C8630B" w:rsidP="001140E5">
            <w:pPr>
              <w:ind w:firstLine="0"/>
            </w:pPr>
            <w:bookmarkStart w:id="0" w:name="OLE_LINK1"/>
            <w:r w:rsidRPr="00E22D24">
              <w:t>C</w:t>
            </w:r>
            <w:r w:rsidR="001140E5" w:rsidRPr="00E22D24">
              <w:t xml:space="preserve">omuna </w:t>
            </w:r>
            <w:r w:rsidR="00E606FD" w:rsidRPr="00E22D24">
              <w:t>Uda</w:t>
            </w:r>
            <w:r w:rsidR="001140E5" w:rsidRPr="00E22D24">
              <w:t>, județul Argeș</w:t>
            </w:r>
            <w:r w:rsidR="00D41B0A" w:rsidRPr="00E22D24">
              <w:t>, sectorul de drum</w:t>
            </w:r>
            <w:r w:rsidR="00A60A2B">
              <w:t xml:space="preserve"> între</w:t>
            </w:r>
            <w:r w:rsidR="00D41B0A" w:rsidRPr="00E22D24">
              <w:t xml:space="preserve"> km 16+200 – km 17+753 al DJ703B</w:t>
            </w:r>
          </w:p>
          <w:p w:rsidR="001140E5" w:rsidRPr="00E22D24" w:rsidRDefault="001140E5" w:rsidP="005978D0">
            <w:pPr>
              <w:ind w:right="-22" w:firstLine="0"/>
              <w:jc w:val="left"/>
            </w:pPr>
          </w:p>
          <w:bookmarkEnd w:id="0"/>
          <w:p w:rsidR="00B467CC" w:rsidRPr="00E22D24" w:rsidRDefault="00B467CC" w:rsidP="00670DAE">
            <w:pPr>
              <w:ind w:left="49" w:right="-22" w:firstLine="0"/>
              <w:jc w:val="left"/>
            </w:pPr>
          </w:p>
        </w:tc>
      </w:tr>
      <w:tr w:rsidR="00B467CC" w:rsidRPr="00E22D24" w:rsidTr="00130804">
        <w:trPr>
          <w:jc w:val="center"/>
        </w:trPr>
        <w:tc>
          <w:tcPr>
            <w:tcW w:w="3794" w:type="dxa"/>
          </w:tcPr>
          <w:p w:rsidR="00B467CC" w:rsidRPr="00E22D24" w:rsidRDefault="00B467CC" w:rsidP="002C0AFC">
            <w:pPr>
              <w:ind w:firstLine="0"/>
              <w:rPr>
                <w:u w:val="single"/>
              </w:rPr>
            </w:pPr>
            <w:r w:rsidRPr="00E22D24">
              <w:rPr>
                <w:u w:val="single"/>
              </w:rPr>
              <w:t>PROIECTANT:</w:t>
            </w:r>
          </w:p>
        </w:tc>
        <w:tc>
          <w:tcPr>
            <w:tcW w:w="5050" w:type="dxa"/>
          </w:tcPr>
          <w:p w:rsidR="00B467CC" w:rsidRPr="00E22D24" w:rsidRDefault="00B467CC" w:rsidP="00D635A2">
            <w:pPr>
              <w:ind w:right="-198" w:firstLine="0"/>
              <w:jc w:val="left"/>
            </w:pPr>
            <w:r w:rsidRPr="00E22D24">
              <w:t>S.C. H.V.I.D. CONSULTING GROUP S.R.L.</w:t>
            </w:r>
          </w:p>
          <w:p w:rsidR="00033E6C" w:rsidRPr="00E22D24" w:rsidRDefault="00033E6C" w:rsidP="002C0AFC">
            <w:pPr>
              <w:ind w:right="-198" w:firstLine="42"/>
              <w:jc w:val="left"/>
            </w:pPr>
          </w:p>
        </w:tc>
      </w:tr>
    </w:tbl>
    <w:p w:rsidR="00C051A2" w:rsidRPr="00E22D24" w:rsidRDefault="00C051A2" w:rsidP="00534B8B">
      <w:pPr>
        <w:ind w:firstLine="0"/>
      </w:pPr>
    </w:p>
    <w:p w:rsidR="004C2CA8" w:rsidRPr="00E22D24" w:rsidRDefault="00534B8B" w:rsidP="00534B8B">
      <w:pPr>
        <w:ind w:firstLine="0"/>
        <w:jc w:val="center"/>
      </w:pPr>
      <w:r w:rsidRPr="00E22D24">
        <w:t>202</w:t>
      </w:r>
      <w:r w:rsidR="00730D9D">
        <w:t>3</w:t>
      </w:r>
    </w:p>
    <w:p w:rsidR="004C2CA8" w:rsidRPr="00E22D24" w:rsidRDefault="004C2CA8" w:rsidP="00353A66">
      <w:pPr>
        <w:ind w:firstLine="0"/>
        <w:jc w:val="center"/>
      </w:pPr>
    </w:p>
    <w:p w:rsidR="004C2CA8" w:rsidRPr="00E22D24" w:rsidRDefault="004C2CA8" w:rsidP="00353A66">
      <w:pPr>
        <w:ind w:firstLine="0"/>
        <w:jc w:val="center"/>
      </w:pPr>
    </w:p>
    <w:p w:rsidR="004C2CA8" w:rsidRPr="00E22D24" w:rsidRDefault="004C2CA8" w:rsidP="00353A66">
      <w:pPr>
        <w:ind w:firstLine="0"/>
        <w:jc w:val="center"/>
      </w:pPr>
    </w:p>
    <w:p w:rsidR="004C2CA8" w:rsidRPr="00E22D24" w:rsidRDefault="004C2CA8" w:rsidP="00353A66">
      <w:pPr>
        <w:ind w:firstLine="0"/>
        <w:jc w:val="center"/>
      </w:pPr>
    </w:p>
    <w:p w:rsidR="004C2CA8" w:rsidRPr="00E22D24" w:rsidRDefault="004C2CA8" w:rsidP="00353A66">
      <w:pPr>
        <w:ind w:firstLine="0"/>
        <w:jc w:val="center"/>
      </w:pPr>
    </w:p>
    <w:p w:rsidR="004C2CA8" w:rsidRPr="00E22D24" w:rsidRDefault="004C2CA8" w:rsidP="00353A66">
      <w:pPr>
        <w:ind w:firstLine="0"/>
        <w:jc w:val="center"/>
      </w:pPr>
    </w:p>
    <w:p w:rsidR="004C2CA8" w:rsidRPr="00E22D24" w:rsidRDefault="004C2CA8" w:rsidP="00353A66">
      <w:pPr>
        <w:ind w:firstLine="0"/>
        <w:jc w:val="center"/>
      </w:pPr>
    </w:p>
    <w:p w:rsidR="004C2CA8" w:rsidRPr="00E22D24" w:rsidRDefault="004C2CA8" w:rsidP="00534B8B">
      <w:pPr>
        <w:pStyle w:val="Heading1"/>
        <w:numPr>
          <w:ilvl w:val="0"/>
          <w:numId w:val="0"/>
        </w:numPr>
        <w:jc w:val="both"/>
      </w:pPr>
      <w:bookmarkStart w:id="1" w:name="_Toc408572774"/>
      <w:bookmarkStart w:id="2" w:name="_Toc474124007"/>
      <w:bookmarkStart w:id="3" w:name="_Toc404016777"/>
      <w:bookmarkStart w:id="4" w:name="_Toc404016897"/>
      <w:bookmarkStart w:id="5" w:name="_Toc404017167"/>
    </w:p>
    <w:p w:rsidR="00033E6C" w:rsidRPr="00E22D24" w:rsidRDefault="00033E6C" w:rsidP="00033E6C">
      <w:pPr>
        <w:pStyle w:val="Heading1"/>
      </w:pPr>
      <w:bookmarkStart w:id="6" w:name="_Toc477013629"/>
      <w:bookmarkStart w:id="7" w:name="_Toc503512786"/>
      <w:bookmarkStart w:id="8" w:name="_Toc98401135"/>
      <w:r w:rsidRPr="00E22D24">
        <w:t>Foaie de capăt</w:t>
      </w:r>
      <w:bookmarkEnd w:id="1"/>
      <w:bookmarkEnd w:id="2"/>
      <w:bookmarkEnd w:id="6"/>
      <w:bookmarkEnd w:id="7"/>
      <w:bookmarkEnd w:id="8"/>
    </w:p>
    <w:p w:rsidR="00AD11BA" w:rsidRPr="00E22D24" w:rsidRDefault="00AD11BA" w:rsidP="00033E6C"/>
    <w:p w:rsidR="00AD11BA" w:rsidRPr="00E22D24" w:rsidRDefault="00AD11BA" w:rsidP="00AD11BA">
      <w:pPr>
        <w:ind w:left="851" w:right="-22"/>
        <w:jc w:val="center"/>
      </w:pPr>
    </w:p>
    <w:p w:rsidR="00AD11BA" w:rsidRPr="00E22D24" w:rsidRDefault="00AD11BA" w:rsidP="00AD11BA">
      <w:pPr>
        <w:ind w:left="851" w:right="-22"/>
        <w:jc w:val="center"/>
      </w:pPr>
    </w:p>
    <w:p w:rsidR="00AD11BA" w:rsidRPr="00E22D24" w:rsidRDefault="00AD11BA" w:rsidP="00AD11BA">
      <w:pPr>
        <w:ind w:left="851" w:right="-22" w:firstLine="0"/>
        <w:jc w:val="left"/>
        <w:rPr>
          <w:b/>
          <w:bCs/>
          <w:u w:val="single"/>
        </w:rPr>
      </w:pPr>
      <w:r w:rsidRPr="00E22D24">
        <w:rPr>
          <w:b/>
          <w:bCs/>
          <w:u w:val="single"/>
        </w:rPr>
        <w:t>Denumire</w:t>
      </w:r>
      <w:r w:rsidR="00353A66" w:rsidRPr="00E22D24">
        <w:rPr>
          <w:b/>
          <w:bCs/>
          <w:u w:val="single"/>
        </w:rPr>
        <w:t xml:space="preserve"> proiect</w:t>
      </w:r>
      <w:r w:rsidRPr="00E22D24">
        <w:rPr>
          <w:b/>
          <w:bCs/>
          <w:u w:val="single"/>
        </w:rPr>
        <w:t>:</w:t>
      </w:r>
    </w:p>
    <w:p w:rsidR="00595F08" w:rsidRPr="00E22D24" w:rsidRDefault="00595F08" w:rsidP="00D635A2">
      <w:pPr>
        <w:ind w:right="-22" w:firstLine="0"/>
        <w:jc w:val="left"/>
        <w:rPr>
          <w:b/>
          <w:bCs/>
        </w:rPr>
      </w:pPr>
    </w:p>
    <w:p w:rsidR="00E606FD" w:rsidRPr="00E22D24" w:rsidRDefault="00E606FD" w:rsidP="00A60A2B">
      <w:pPr>
        <w:ind w:left="1418" w:firstLine="0"/>
        <w:jc w:val="left"/>
        <w:rPr>
          <w:b/>
        </w:rPr>
      </w:pPr>
      <w:r w:rsidRPr="00E22D24">
        <w:rPr>
          <w:b/>
        </w:rPr>
        <w:t>Modernizare DJ703B Morărești – Uda, km 16+200 – km 17+753, în Comuna Uda, L= 1.553 km</w:t>
      </w:r>
    </w:p>
    <w:p w:rsidR="00670DAE" w:rsidRPr="00E22D24" w:rsidRDefault="00670DAE" w:rsidP="00472A1B">
      <w:pPr>
        <w:ind w:left="851" w:right="-22" w:firstLine="0"/>
        <w:jc w:val="left"/>
        <w:rPr>
          <w:b/>
          <w:bCs/>
        </w:rPr>
      </w:pPr>
    </w:p>
    <w:p w:rsidR="00AD11BA" w:rsidRPr="00E22D24" w:rsidRDefault="00353A66" w:rsidP="00AD11BA">
      <w:pPr>
        <w:ind w:left="851" w:right="-22" w:firstLine="0"/>
        <w:jc w:val="left"/>
        <w:rPr>
          <w:b/>
          <w:bCs/>
          <w:u w:val="single"/>
        </w:rPr>
      </w:pPr>
      <w:r w:rsidRPr="00E22D24">
        <w:rPr>
          <w:b/>
          <w:bCs/>
          <w:u w:val="single"/>
        </w:rPr>
        <w:t>Beneficiarul lucrarii</w:t>
      </w:r>
      <w:r w:rsidR="00AD11BA" w:rsidRPr="00E22D24">
        <w:rPr>
          <w:b/>
          <w:bCs/>
          <w:u w:val="single"/>
        </w:rPr>
        <w:t>:</w:t>
      </w:r>
    </w:p>
    <w:p w:rsidR="00AD11BA" w:rsidRPr="00E22D24" w:rsidRDefault="00AD11BA" w:rsidP="00AD11BA">
      <w:pPr>
        <w:ind w:left="851" w:right="-22"/>
        <w:jc w:val="left"/>
        <w:rPr>
          <w:bCs/>
          <w:u w:val="single"/>
        </w:rPr>
      </w:pPr>
    </w:p>
    <w:p w:rsidR="00AD11BA" w:rsidRDefault="00E606FD" w:rsidP="00AD11BA">
      <w:pPr>
        <w:ind w:left="1418" w:right="-22" w:firstLine="0"/>
        <w:jc w:val="left"/>
      </w:pPr>
      <w:r w:rsidRPr="00E22D24">
        <w:t>Județul Argeș</w:t>
      </w:r>
    </w:p>
    <w:p w:rsidR="00A60A2B" w:rsidRDefault="00A60A2B" w:rsidP="00AD11BA">
      <w:pPr>
        <w:ind w:left="1418" w:right="-22" w:firstLine="0"/>
        <w:jc w:val="left"/>
      </w:pPr>
      <w:r>
        <w:t>Sediul: Mun. Pitești, Piața Vasile Milea, nr.1, județul Argeș</w:t>
      </w:r>
    </w:p>
    <w:p w:rsidR="00A60A2B" w:rsidRPr="00E22D24" w:rsidRDefault="00A60A2B" w:rsidP="00AD11BA">
      <w:pPr>
        <w:ind w:left="1418" w:right="-22" w:firstLine="0"/>
        <w:jc w:val="left"/>
      </w:pPr>
      <w:r>
        <w:t>CUI: 4229512</w:t>
      </w:r>
    </w:p>
    <w:p w:rsidR="00033E6C" w:rsidRPr="00E22D24" w:rsidRDefault="00033E6C" w:rsidP="00AD11BA">
      <w:pPr>
        <w:ind w:left="1418" w:right="-22" w:firstLine="0"/>
        <w:jc w:val="left"/>
        <w:rPr>
          <w:b/>
        </w:rPr>
      </w:pPr>
    </w:p>
    <w:p w:rsidR="00AD11BA" w:rsidRPr="00E22D24" w:rsidRDefault="00353A66" w:rsidP="00AD11BA">
      <w:pPr>
        <w:ind w:left="851" w:right="-22" w:firstLine="0"/>
        <w:jc w:val="left"/>
        <w:rPr>
          <w:b/>
          <w:bCs/>
          <w:u w:val="single"/>
        </w:rPr>
      </w:pPr>
      <w:r w:rsidRPr="00E22D24">
        <w:rPr>
          <w:b/>
          <w:bCs/>
          <w:u w:val="single"/>
        </w:rPr>
        <w:t>Elaborator proiectului</w:t>
      </w:r>
      <w:r w:rsidR="00AD11BA" w:rsidRPr="00E22D24">
        <w:rPr>
          <w:b/>
          <w:bCs/>
          <w:u w:val="single"/>
        </w:rPr>
        <w:t>:</w:t>
      </w:r>
    </w:p>
    <w:p w:rsidR="00AD11BA" w:rsidRPr="00E22D24" w:rsidRDefault="00AD11BA" w:rsidP="00AD11BA">
      <w:pPr>
        <w:ind w:left="851" w:right="-22" w:firstLine="0"/>
        <w:jc w:val="left"/>
        <w:rPr>
          <w:bCs/>
          <w:u w:val="single"/>
        </w:rPr>
      </w:pPr>
    </w:p>
    <w:p w:rsidR="00670DAE" w:rsidRPr="00E22D24" w:rsidRDefault="00AD11BA" w:rsidP="00AD11BA">
      <w:pPr>
        <w:ind w:left="1418" w:right="-22" w:firstLine="0"/>
        <w:jc w:val="left"/>
      </w:pPr>
      <w:r w:rsidRPr="00E22D24">
        <w:t>S.C. H.V.I.D</w:t>
      </w:r>
      <w:r w:rsidR="00D8668B" w:rsidRPr="00E22D24">
        <w:t>.</w:t>
      </w:r>
      <w:r w:rsidRPr="00E22D24">
        <w:t xml:space="preserve"> CONSULTING GROUP  S.R.L. ,  CUI: </w:t>
      </w:r>
      <w:r w:rsidR="00595F08" w:rsidRPr="00E22D24">
        <w:t>RO</w:t>
      </w:r>
      <w:r w:rsidRPr="00E22D24">
        <w:t xml:space="preserve">30673483, </w:t>
      </w:r>
    </w:p>
    <w:p w:rsidR="00AD11BA" w:rsidRPr="00E22D24" w:rsidRDefault="00AD11BA" w:rsidP="00AD11BA">
      <w:pPr>
        <w:ind w:left="1418" w:right="-22" w:firstLine="0"/>
        <w:jc w:val="left"/>
      </w:pPr>
      <w:r w:rsidRPr="00E22D24">
        <w:t xml:space="preserve">Reg Com:J40/10635/2012, </w:t>
      </w:r>
      <w:r w:rsidR="00E026A8" w:rsidRPr="00E22D24">
        <w:t>București</w:t>
      </w:r>
      <w:r w:rsidRPr="00E22D24">
        <w:t xml:space="preserve">, Str. Malul Mare, nr. 26, Sector 1, </w:t>
      </w:r>
      <w:r w:rsidR="00E026A8" w:rsidRPr="00E22D24">
        <w:t>București</w:t>
      </w:r>
      <w:r w:rsidRPr="00E22D24">
        <w:t xml:space="preserve">, </w:t>
      </w:r>
    </w:p>
    <w:p w:rsidR="00AD11BA" w:rsidRPr="00E22D24" w:rsidRDefault="00AD11BA" w:rsidP="00AD11BA">
      <w:pPr>
        <w:ind w:left="1418" w:right="-22" w:firstLine="0"/>
        <w:jc w:val="left"/>
      </w:pPr>
      <w:r w:rsidRPr="00E22D24">
        <w:t xml:space="preserve">E-mail: </w:t>
      </w:r>
      <w:hyperlink r:id="rId9" w:history="1">
        <w:r w:rsidRPr="00E22D24">
          <w:rPr>
            <w:rStyle w:val="Hyperlink"/>
            <w:color w:val="auto"/>
          </w:rPr>
          <w:t>office@hvid.eu</w:t>
        </w:r>
      </w:hyperlink>
      <w:r w:rsidRPr="00E22D24">
        <w:t xml:space="preserve">; </w:t>
      </w:r>
    </w:p>
    <w:p w:rsidR="00AD11BA" w:rsidRPr="00E22D24" w:rsidRDefault="00AD11BA" w:rsidP="00AD11BA">
      <w:pPr>
        <w:ind w:left="851" w:right="-22"/>
        <w:jc w:val="left"/>
        <w:rPr>
          <w:b/>
          <w:bCs/>
        </w:rPr>
      </w:pPr>
    </w:p>
    <w:p w:rsidR="00AD11BA" w:rsidRPr="00E22D24" w:rsidRDefault="00353A66" w:rsidP="00AD11BA">
      <w:pPr>
        <w:ind w:left="851" w:right="-22" w:firstLine="0"/>
        <w:jc w:val="left"/>
        <w:rPr>
          <w:b/>
          <w:bCs/>
          <w:u w:val="single"/>
        </w:rPr>
      </w:pPr>
      <w:r w:rsidRPr="00E22D24">
        <w:rPr>
          <w:b/>
          <w:bCs/>
          <w:u w:val="single"/>
        </w:rPr>
        <w:t xml:space="preserve">Amplasamentul </w:t>
      </w:r>
      <w:r w:rsidR="00E026A8" w:rsidRPr="00E22D24">
        <w:rPr>
          <w:b/>
          <w:bCs/>
          <w:u w:val="single"/>
        </w:rPr>
        <w:t>lucrării</w:t>
      </w:r>
      <w:r w:rsidR="00AD11BA" w:rsidRPr="00E22D24">
        <w:rPr>
          <w:b/>
          <w:bCs/>
          <w:u w:val="single"/>
        </w:rPr>
        <w:t>:</w:t>
      </w:r>
    </w:p>
    <w:p w:rsidR="00AD11BA" w:rsidRPr="00E22D24" w:rsidRDefault="00AD11BA" w:rsidP="00AD11BA">
      <w:pPr>
        <w:ind w:left="851" w:right="-22" w:firstLine="0"/>
        <w:jc w:val="left"/>
        <w:rPr>
          <w:b/>
          <w:bCs/>
          <w:u w:val="single"/>
        </w:rPr>
      </w:pPr>
    </w:p>
    <w:p w:rsidR="00BA086A" w:rsidRPr="00E22D24" w:rsidRDefault="00E026A8" w:rsidP="00AD11BA">
      <w:pPr>
        <w:ind w:left="1418" w:right="-22" w:firstLine="0"/>
        <w:jc w:val="left"/>
      </w:pPr>
      <w:r>
        <w:t xml:space="preserve">DJ703B, </w:t>
      </w:r>
      <w:r w:rsidR="00D635A2" w:rsidRPr="00E22D24">
        <w:t xml:space="preserve">Comuna </w:t>
      </w:r>
      <w:r w:rsidR="00E606FD" w:rsidRPr="00E22D24">
        <w:t>Uda</w:t>
      </w:r>
      <w:r w:rsidR="00472A1B" w:rsidRPr="00E22D24">
        <w:t>, județ</w:t>
      </w:r>
      <w:r w:rsidR="009954C2" w:rsidRPr="00E22D24">
        <w:t>ul</w:t>
      </w:r>
      <w:r w:rsidR="00472A1B" w:rsidRPr="00E22D24">
        <w:t xml:space="preserve"> ARGEȘ</w:t>
      </w:r>
    </w:p>
    <w:p w:rsidR="009954C2" w:rsidRPr="00E22D24" w:rsidRDefault="009954C2" w:rsidP="00AD11BA">
      <w:pPr>
        <w:ind w:left="1418" w:right="-22" w:firstLine="0"/>
        <w:jc w:val="left"/>
      </w:pPr>
    </w:p>
    <w:p w:rsidR="00BA086A" w:rsidRPr="00E22D24" w:rsidRDefault="00353A66" w:rsidP="00BA086A">
      <w:pPr>
        <w:ind w:left="851" w:right="-22" w:firstLine="0"/>
        <w:jc w:val="left"/>
        <w:rPr>
          <w:b/>
        </w:rPr>
      </w:pPr>
      <w:r w:rsidRPr="00E22D24">
        <w:rPr>
          <w:b/>
          <w:bCs/>
          <w:u w:val="single"/>
        </w:rPr>
        <w:t>Faza</w:t>
      </w:r>
      <w:r w:rsidR="00BA086A" w:rsidRPr="00E22D24">
        <w:rPr>
          <w:b/>
          <w:bCs/>
          <w:u w:val="single"/>
        </w:rPr>
        <w:t>:</w:t>
      </w:r>
    </w:p>
    <w:p w:rsidR="00BA086A" w:rsidRPr="00E22D24" w:rsidRDefault="00BA086A" w:rsidP="00AD11BA">
      <w:pPr>
        <w:ind w:left="1418" w:right="-22" w:firstLine="0"/>
        <w:jc w:val="left"/>
      </w:pPr>
    </w:p>
    <w:p w:rsidR="00BA086A" w:rsidRPr="00E22D24" w:rsidRDefault="00C8630B" w:rsidP="00AD11BA">
      <w:pPr>
        <w:ind w:left="1418" w:right="-22" w:firstLine="0"/>
        <w:jc w:val="left"/>
      </w:pPr>
      <w:r w:rsidRPr="00E22D24">
        <w:t>Documentaț</w:t>
      </w:r>
      <w:r w:rsidR="00353A66" w:rsidRPr="00E22D24">
        <w:t>ie de av</w:t>
      </w:r>
      <w:r w:rsidR="004C0883" w:rsidRPr="00E22D24">
        <w:t>i</w:t>
      </w:r>
      <w:r w:rsidR="00353A66" w:rsidRPr="00E22D24">
        <w:t>z</w:t>
      </w:r>
      <w:r w:rsidR="004C0883" w:rsidRPr="00E22D24">
        <w:t>are a lucr</w:t>
      </w:r>
      <w:r w:rsidRPr="00E22D24">
        <w:t>ărilor de intervenț</w:t>
      </w:r>
      <w:r w:rsidR="004C0883" w:rsidRPr="00E22D24">
        <w:t>ii (D</w:t>
      </w:r>
      <w:r w:rsidR="00130804" w:rsidRPr="00E22D24">
        <w:t>.</w:t>
      </w:r>
      <w:r w:rsidR="004C0883" w:rsidRPr="00E22D24">
        <w:t>A</w:t>
      </w:r>
      <w:r w:rsidR="00130804" w:rsidRPr="00E22D24">
        <w:t>.</w:t>
      </w:r>
      <w:r w:rsidR="004C0883" w:rsidRPr="00E22D24">
        <w:t>L</w:t>
      </w:r>
      <w:r w:rsidR="00130804" w:rsidRPr="00E22D24">
        <w:t>.</w:t>
      </w:r>
      <w:r w:rsidR="004C0883" w:rsidRPr="00E22D24">
        <w:t>I</w:t>
      </w:r>
      <w:r w:rsidR="00130804" w:rsidRPr="00E22D24">
        <w:t>.</w:t>
      </w:r>
      <w:r w:rsidR="004C0883" w:rsidRPr="00E22D24">
        <w:t>)</w:t>
      </w:r>
    </w:p>
    <w:p w:rsidR="00353A66" w:rsidRPr="00E22D24" w:rsidRDefault="00353A66" w:rsidP="00353A66">
      <w:pPr>
        <w:ind w:right="-22"/>
        <w:jc w:val="left"/>
      </w:pPr>
    </w:p>
    <w:p w:rsidR="00D41B0A" w:rsidRPr="00E22D24" w:rsidRDefault="00D41B0A" w:rsidP="00D41B0A">
      <w:pPr>
        <w:ind w:right="-22"/>
        <w:jc w:val="left"/>
        <w:rPr>
          <w:b/>
        </w:rPr>
      </w:pPr>
      <w:r w:rsidRPr="00E22D24">
        <w:t xml:space="preserve">    </w:t>
      </w:r>
      <w:r w:rsidRPr="00E22D24">
        <w:rPr>
          <w:b/>
          <w:bCs/>
          <w:u w:val="single"/>
        </w:rPr>
        <w:t>Număr contract:</w:t>
      </w:r>
    </w:p>
    <w:p w:rsidR="00D41B0A" w:rsidRPr="00E22D24" w:rsidRDefault="00D41B0A" w:rsidP="00D41B0A">
      <w:pPr>
        <w:ind w:left="530"/>
        <w:jc w:val="center"/>
        <w:rPr>
          <w:b/>
        </w:rPr>
      </w:pPr>
    </w:p>
    <w:p w:rsidR="00D41B0A" w:rsidRPr="00E22D24" w:rsidRDefault="00D41B0A" w:rsidP="00D41B0A">
      <w:pPr>
        <w:ind w:left="1418" w:right="-22" w:firstLine="0"/>
        <w:jc w:val="left"/>
      </w:pPr>
      <w:r w:rsidRPr="00E22D24">
        <w:t>Nr. 19554/4587/18.10.2021</w:t>
      </w:r>
    </w:p>
    <w:p w:rsidR="00D41B0A" w:rsidRPr="00E22D24" w:rsidRDefault="00D41B0A" w:rsidP="00D41B0A">
      <w:pPr>
        <w:ind w:right="-22" w:firstLine="0"/>
        <w:jc w:val="left"/>
      </w:pPr>
    </w:p>
    <w:p w:rsidR="00AD11BA" w:rsidRPr="00E22D24" w:rsidRDefault="00AD11BA" w:rsidP="00AD11BA">
      <w:pPr>
        <w:ind w:left="530"/>
        <w:jc w:val="center"/>
        <w:rPr>
          <w:b/>
        </w:rPr>
      </w:pPr>
    </w:p>
    <w:p w:rsidR="00AD11BA" w:rsidRPr="00E22D24" w:rsidRDefault="00353A66" w:rsidP="00AD11BA">
      <w:pPr>
        <w:ind w:left="851" w:right="-22" w:firstLine="0"/>
        <w:jc w:val="left"/>
        <w:rPr>
          <w:b/>
        </w:rPr>
      </w:pPr>
      <w:r w:rsidRPr="00E22D24">
        <w:rPr>
          <w:b/>
          <w:bCs/>
          <w:u w:val="single"/>
        </w:rPr>
        <w:t>Indicativ proiect</w:t>
      </w:r>
      <w:r w:rsidR="00AD11BA" w:rsidRPr="00E22D24">
        <w:rPr>
          <w:b/>
          <w:bCs/>
          <w:u w:val="single"/>
        </w:rPr>
        <w:t>:</w:t>
      </w:r>
    </w:p>
    <w:p w:rsidR="00AD11BA" w:rsidRPr="00E22D24" w:rsidRDefault="00AD11BA" w:rsidP="00AD11BA">
      <w:pPr>
        <w:ind w:left="530"/>
        <w:jc w:val="center"/>
        <w:rPr>
          <w:b/>
        </w:rPr>
      </w:pPr>
    </w:p>
    <w:p w:rsidR="00AD11BA" w:rsidRPr="00E22D24" w:rsidRDefault="00AD11BA" w:rsidP="00AD11BA">
      <w:pPr>
        <w:ind w:left="1418" w:right="-22" w:firstLine="0"/>
        <w:jc w:val="left"/>
      </w:pPr>
      <w:r w:rsidRPr="00E22D24">
        <w:t>Nr. P.</w:t>
      </w:r>
      <w:r w:rsidR="00534B8B" w:rsidRPr="00E22D24">
        <w:t>21</w:t>
      </w:r>
      <w:r w:rsidR="00E606FD" w:rsidRPr="00E22D24">
        <w:t>26</w:t>
      </w:r>
      <w:r w:rsidR="00A60A2B">
        <w:t>/2021</w:t>
      </w:r>
    </w:p>
    <w:p w:rsidR="00AD11BA" w:rsidRPr="00E22D24" w:rsidRDefault="00AD11BA" w:rsidP="00AD11BA">
      <w:pPr>
        <w:ind w:left="530"/>
        <w:jc w:val="center"/>
        <w:rPr>
          <w:b/>
        </w:rPr>
      </w:pPr>
    </w:p>
    <w:p w:rsidR="00033E6C" w:rsidRPr="00E22D24" w:rsidRDefault="00033E6C" w:rsidP="00BA086A">
      <w:r w:rsidRPr="00E22D24">
        <w:br w:type="page"/>
      </w:r>
    </w:p>
    <w:p w:rsidR="00A03A57" w:rsidRPr="00E22D24" w:rsidRDefault="00A03A57" w:rsidP="00A03A57"/>
    <w:p w:rsidR="00BA086A" w:rsidRPr="00E22D24" w:rsidRDefault="00BA086A" w:rsidP="00BA086A">
      <w:pPr>
        <w:pStyle w:val="Heading1"/>
      </w:pPr>
      <w:bookmarkStart w:id="9" w:name="_Toc474124008"/>
      <w:bookmarkStart w:id="10" w:name="_Toc477013630"/>
      <w:bookmarkStart w:id="11" w:name="_Toc503512787"/>
      <w:bookmarkStart w:id="12" w:name="_Toc98401136"/>
      <w:bookmarkEnd w:id="3"/>
      <w:bookmarkEnd w:id="4"/>
      <w:bookmarkEnd w:id="5"/>
      <w:r w:rsidRPr="00E22D24">
        <w:t>foaie de semnături</w:t>
      </w:r>
      <w:bookmarkEnd w:id="9"/>
      <w:bookmarkEnd w:id="10"/>
      <w:bookmarkEnd w:id="11"/>
      <w:bookmarkEnd w:id="12"/>
    </w:p>
    <w:p w:rsidR="00BA086A" w:rsidRPr="00E22D24" w:rsidRDefault="00BA086A" w:rsidP="00BA086A"/>
    <w:p w:rsidR="00A60A2B" w:rsidRPr="00A60A2B" w:rsidRDefault="00A60A2B" w:rsidP="00A60A2B">
      <w:pPr>
        <w:ind w:left="1418" w:firstLine="0"/>
        <w:jc w:val="center"/>
        <w:rPr>
          <w:b/>
          <w:i/>
        </w:rPr>
      </w:pPr>
      <w:r w:rsidRPr="00A60A2B">
        <w:rPr>
          <w:b/>
          <w:i/>
        </w:rPr>
        <w:t>Modernizare DJ703B Morărești – Uda, km 16+200 – km 17+753, în Comuna Uda, L = 1.553 km</w:t>
      </w:r>
    </w:p>
    <w:p w:rsidR="00E8344A" w:rsidRPr="00E22D24" w:rsidRDefault="00E8344A" w:rsidP="00BA086A"/>
    <w:p w:rsidR="00BA086A" w:rsidRPr="00E22D24" w:rsidRDefault="00BA086A" w:rsidP="00BA086A"/>
    <w:p w:rsidR="00384EDA" w:rsidRPr="00E22D24" w:rsidRDefault="00384EDA" w:rsidP="00384EDA">
      <w:pPr>
        <w:ind w:left="851" w:right="-22" w:firstLine="0"/>
        <w:jc w:val="left"/>
        <w:rPr>
          <w:b/>
          <w:bCs/>
        </w:rPr>
      </w:pPr>
      <w:r w:rsidRPr="00E22D24">
        <w:rPr>
          <w:b/>
          <w:bCs/>
          <w:u w:val="single"/>
        </w:rPr>
        <w:t>Sef proiect:</w:t>
      </w:r>
    </w:p>
    <w:p w:rsidR="00384EDA" w:rsidRPr="00E22D24" w:rsidRDefault="00384EDA" w:rsidP="00BA086A"/>
    <w:p w:rsidR="00384EDA" w:rsidRPr="00E22D24" w:rsidRDefault="00384EDA" w:rsidP="00595F08">
      <w:pPr>
        <w:ind w:left="851" w:right="-22"/>
        <w:jc w:val="left"/>
        <w:rPr>
          <w:b/>
        </w:rPr>
      </w:pPr>
      <w:r w:rsidRPr="00E22D24">
        <w:tab/>
      </w:r>
      <w:r w:rsidRPr="00E22D24">
        <w:rPr>
          <w:b/>
        </w:rPr>
        <w:t xml:space="preserve">Ing.  </w:t>
      </w:r>
      <w:r w:rsidR="008B14D9">
        <w:rPr>
          <w:b/>
        </w:rPr>
        <w:t>Vlad Urdăreanu</w:t>
      </w:r>
    </w:p>
    <w:p w:rsidR="00384EDA" w:rsidRPr="00E22D24" w:rsidRDefault="00384EDA" w:rsidP="00BA086A"/>
    <w:p w:rsidR="00384EDA" w:rsidRPr="00E22D24" w:rsidRDefault="00384EDA" w:rsidP="00BA086A">
      <w:r w:rsidRPr="00E22D24">
        <w:tab/>
      </w:r>
    </w:p>
    <w:p w:rsidR="00E8344A" w:rsidRPr="00E22D24" w:rsidRDefault="00E8344A" w:rsidP="00E8344A">
      <w:pPr>
        <w:ind w:left="851" w:right="-22" w:firstLine="0"/>
        <w:jc w:val="left"/>
        <w:rPr>
          <w:b/>
          <w:bCs/>
        </w:rPr>
      </w:pPr>
      <w:r w:rsidRPr="00E22D24">
        <w:rPr>
          <w:b/>
          <w:bCs/>
          <w:u w:val="single"/>
        </w:rPr>
        <w:t>Colectiv de proiectare:</w:t>
      </w:r>
    </w:p>
    <w:p w:rsidR="00E8344A" w:rsidRPr="00E22D24" w:rsidRDefault="00E8344A" w:rsidP="004C0883">
      <w:pPr>
        <w:ind w:right="-22" w:firstLine="0"/>
        <w:jc w:val="left"/>
      </w:pPr>
    </w:p>
    <w:p w:rsidR="004C0883" w:rsidRPr="00E22D24" w:rsidRDefault="004C0883" w:rsidP="004C0883">
      <w:pPr>
        <w:ind w:right="-22" w:firstLine="0"/>
        <w:jc w:val="left"/>
        <w:rPr>
          <w:b/>
        </w:rPr>
      </w:pPr>
    </w:p>
    <w:p w:rsidR="004C0883" w:rsidRPr="00E22D24" w:rsidRDefault="003F767F" w:rsidP="004C0883">
      <w:pPr>
        <w:tabs>
          <w:tab w:val="left" w:pos="720"/>
        </w:tabs>
        <w:ind w:left="720" w:right="-22"/>
        <w:jc w:val="left"/>
        <w:rPr>
          <w:b/>
        </w:rPr>
      </w:pPr>
      <w:r w:rsidRPr="00E22D24">
        <w:rPr>
          <w:b/>
          <w:u w:val="single"/>
        </w:rPr>
        <w:t>Elaborare memoriu tehnic</w:t>
      </w:r>
      <w:r w:rsidR="004C0883" w:rsidRPr="00E22D24">
        <w:rPr>
          <w:b/>
        </w:rPr>
        <w:t>:</w:t>
      </w:r>
    </w:p>
    <w:p w:rsidR="004C0883" w:rsidRPr="00E22D24" w:rsidRDefault="004C0883" w:rsidP="004C0883">
      <w:pPr>
        <w:tabs>
          <w:tab w:val="left" w:pos="720"/>
        </w:tabs>
        <w:ind w:left="720" w:right="-22"/>
        <w:jc w:val="left"/>
        <w:rPr>
          <w:b/>
        </w:rPr>
      </w:pPr>
      <w:r w:rsidRPr="00E22D24">
        <w:rPr>
          <w:b/>
        </w:rPr>
        <w:t xml:space="preserve">Ing. </w:t>
      </w:r>
      <w:r w:rsidR="00730D9D">
        <w:rPr>
          <w:b/>
        </w:rPr>
        <w:t>Irina Petrescu</w:t>
      </w:r>
    </w:p>
    <w:p w:rsidR="00CB7D45" w:rsidRPr="00E22D24" w:rsidRDefault="00CB7D45" w:rsidP="004C0883">
      <w:pPr>
        <w:tabs>
          <w:tab w:val="left" w:pos="720"/>
        </w:tabs>
        <w:ind w:left="720" w:right="-22"/>
        <w:jc w:val="left"/>
        <w:rPr>
          <w:b/>
        </w:rPr>
      </w:pPr>
    </w:p>
    <w:p w:rsidR="00210EFC" w:rsidRPr="00E22D24" w:rsidRDefault="00210EFC" w:rsidP="004C0883">
      <w:pPr>
        <w:tabs>
          <w:tab w:val="left" w:pos="720"/>
        </w:tabs>
        <w:ind w:left="720" w:right="-22"/>
        <w:jc w:val="left"/>
        <w:rPr>
          <w:b/>
        </w:rPr>
      </w:pPr>
    </w:p>
    <w:p w:rsidR="00210EFC" w:rsidRPr="00E22D24" w:rsidRDefault="00210EFC" w:rsidP="004C0883">
      <w:pPr>
        <w:tabs>
          <w:tab w:val="left" w:pos="720"/>
        </w:tabs>
        <w:ind w:left="720" w:right="-22"/>
        <w:jc w:val="left"/>
        <w:rPr>
          <w:b/>
        </w:rPr>
      </w:pPr>
    </w:p>
    <w:p w:rsidR="00CB7D45" w:rsidRPr="00E22D24" w:rsidRDefault="00CB7D45" w:rsidP="004C0883">
      <w:pPr>
        <w:tabs>
          <w:tab w:val="left" w:pos="720"/>
        </w:tabs>
        <w:ind w:left="720" w:right="-22"/>
        <w:jc w:val="left"/>
        <w:rPr>
          <w:b/>
          <w:u w:val="single"/>
        </w:rPr>
      </w:pPr>
      <w:r w:rsidRPr="00E22D24">
        <w:rPr>
          <w:b/>
          <w:u w:val="single"/>
        </w:rPr>
        <w:t xml:space="preserve">Elaborare </w:t>
      </w:r>
      <w:r w:rsidR="00226E2C" w:rsidRPr="00E22D24">
        <w:rPr>
          <w:b/>
          <w:u w:val="single"/>
        </w:rPr>
        <w:t>documentație</w:t>
      </w:r>
      <w:r w:rsidR="00BF4511" w:rsidRPr="00E22D24">
        <w:rPr>
          <w:b/>
          <w:u w:val="single"/>
        </w:rPr>
        <w:t xml:space="preserve"> financiară:</w:t>
      </w:r>
    </w:p>
    <w:p w:rsidR="004C0883" w:rsidRPr="00E22D24" w:rsidRDefault="00A21808" w:rsidP="00BF4511">
      <w:pPr>
        <w:tabs>
          <w:tab w:val="left" w:pos="720"/>
        </w:tabs>
        <w:ind w:left="720" w:right="-22"/>
        <w:jc w:val="left"/>
        <w:rPr>
          <w:b/>
        </w:rPr>
      </w:pPr>
      <w:r w:rsidRPr="00E22D24">
        <w:rPr>
          <w:b/>
        </w:rPr>
        <w:t xml:space="preserve">Ing. </w:t>
      </w:r>
      <w:r w:rsidR="00A60A2B">
        <w:rPr>
          <w:b/>
        </w:rPr>
        <w:t>Irina Petrescu</w:t>
      </w:r>
    </w:p>
    <w:p w:rsidR="00BF4511" w:rsidRPr="00E22D24" w:rsidRDefault="00BF4511" w:rsidP="003F767F">
      <w:pPr>
        <w:ind w:right="-22"/>
        <w:jc w:val="left"/>
        <w:rPr>
          <w:b/>
        </w:rPr>
      </w:pPr>
    </w:p>
    <w:p w:rsidR="004C0883" w:rsidRPr="00E22D24" w:rsidRDefault="004C0883" w:rsidP="004C0883">
      <w:pPr>
        <w:tabs>
          <w:tab w:val="left" w:pos="720"/>
        </w:tabs>
        <w:ind w:left="720" w:right="-22"/>
        <w:jc w:val="left"/>
        <w:rPr>
          <w:b/>
          <w:u w:val="single"/>
        </w:rPr>
      </w:pPr>
    </w:p>
    <w:p w:rsidR="004C0883" w:rsidRPr="00E22D24" w:rsidRDefault="00060FB5" w:rsidP="004C0883">
      <w:pPr>
        <w:tabs>
          <w:tab w:val="left" w:pos="720"/>
        </w:tabs>
        <w:ind w:left="720" w:right="-22"/>
        <w:jc w:val="left"/>
        <w:rPr>
          <w:b/>
        </w:rPr>
      </w:pPr>
      <w:r w:rsidRPr="00E22D24">
        <w:rPr>
          <w:b/>
          <w:u w:val="single"/>
        </w:rPr>
        <w:t>Proiectat</w:t>
      </w:r>
      <w:r w:rsidR="004C0883" w:rsidRPr="00E22D24">
        <w:rPr>
          <w:b/>
        </w:rPr>
        <w:t>:</w:t>
      </w:r>
    </w:p>
    <w:p w:rsidR="003F767F" w:rsidRPr="00E22D24" w:rsidRDefault="00A21808" w:rsidP="003F767F">
      <w:pPr>
        <w:tabs>
          <w:tab w:val="left" w:pos="720"/>
        </w:tabs>
        <w:ind w:left="720" w:right="-22"/>
        <w:jc w:val="left"/>
        <w:rPr>
          <w:b/>
          <w:highlight w:val="yellow"/>
        </w:rPr>
      </w:pPr>
      <w:r w:rsidRPr="00E22D24">
        <w:rPr>
          <w:b/>
        </w:rPr>
        <w:t xml:space="preserve">Ing. </w:t>
      </w:r>
      <w:r w:rsidR="008B14D9" w:rsidRPr="00E22D24">
        <w:rPr>
          <w:b/>
        </w:rPr>
        <w:t>Dănuț Coveltir</w:t>
      </w:r>
    </w:p>
    <w:p w:rsidR="00060FB5" w:rsidRPr="00E22D24" w:rsidRDefault="00060FB5" w:rsidP="003F767F">
      <w:pPr>
        <w:tabs>
          <w:tab w:val="left" w:pos="720"/>
        </w:tabs>
        <w:ind w:left="720" w:right="-22"/>
        <w:jc w:val="left"/>
        <w:rPr>
          <w:b/>
          <w:highlight w:val="yellow"/>
        </w:rPr>
      </w:pPr>
    </w:p>
    <w:p w:rsidR="00210EFC" w:rsidRPr="00E22D24" w:rsidRDefault="00210EFC" w:rsidP="003F767F">
      <w:pPr>
        <w:tabs>
          <w:tab w:val="left" w:pos="720"/>
        </w:tabs>
        <w:ind w:left="720" w:right="-22"/>
        <w:jc w:val="left"/>
        <w:rPr>
          <w:b/>
          <w:highlight w:val="yellow"/>
        </w:rPr>
      </w:pPr>
    </w:p>
    <w:p w:rsidR="00210EFC" w:rsidRPr="00E22D24" w:rsidRDefault="00210EFC" w:rsidP="003F767F">
      <w:pPr>
        <w:tabs>
          <w:tab w:val="left" w:pos="720"/>
        </w:tabs>
        <w:ind w:left="720" w:right="-22"/>
        <w:jc w:val="left"/>
        <w:rPr>
          <w:b/>
          <w:highlight w:val="yellow"/>
        </w:rPr>
      </w:pPr>
    </w:p>
    <w:p w:rsidR="00060FB5" w:rsidRPr="00E22D24" w:rsidRDefault="00060FB5" w:rsidP="00060FB5">
      <w:pPr>
        <w:tabs>
          <w:tab w:val="left" w:pos="720"/>
        </w:tabs>
        <w:ind w:left="720" w:right="-22"/>
        <w:jc w:val="left"/>
        <w:rPr>
          <w:b/>
        </w:rPr>
      </w:pPr>
      <w:r w:rsidRPr="00E22D24">
        <w:rPr>
          <w:b/>
          <w:u w:val="single"/>
        </w:rPr>
        <w:t>Desenat</w:t>
      </w:r>
      <w:r w:rsidRPr="00E22D24">
        <w:rPr>
          <w:b/>
        </w:rPr>
        <w:t>:</w:t>
      </w:r>
    </w:p>
    <w:p w:rsidR="004C0883" w:rsidRPr="00E22D24" w:rsidRDefault="00A21808" w:rsidP="00D75094">
      <w:pPr>
        <w:tabs>
          <w:tab w:val="left" w:pos="720"/>
        </w:tabs>
        <w:ind w:left="720" w:right="-22"/>
        <w:jc w:val="left"/>
        <w:rPr>
          <w:b/>
        </w:rPr>
      </w:pPr>
      <w:r w:rsidRPr="00E22D24">
        <w:rPr>
          <w:b/>
        </w:rPr>
        <w:t xml:space="preserve">Ing. </w:t>
      </w:r>
      <w:r w:rsidR="00CE11D4" w:rsidRPr="00E22D24">
        <w:rPr>
          <w:b/>
        </w:rPr>
        <w:t>Dănuț Coveltir</w:t>
      </w:r>
    </w:p>
    <w:p w:rsidR="00210EFC" w:rsidRPr="00E22D24" w:rsidRDefault="00210EFC" w:rsidP="004C0883">
      <w:pPr>
        <w:ind w:left="851" w:right="-22"/>
        <w:jc w:val="left"/>
        <w:rPr>
          <w:b/>
        </w:rPr>
      </w:pPr>
    </w:p>
    <w:p w:rsidR="00210EFC" w:rsidRPr="00E22D24" w:rsidRDefault="00210EFC" w:rsidP="004C0883">
      <w:pPr>
        <w:ind w:left="851" w:right="-22"/>
        <w:jc w:val="left"/>
        <w:rPr>
          <w:b/>
        </w:rPr>
      </w:pPr>
    </w:p>
    <w:p w:rsidR="00210EFC" w:rsidRPr="00E22D24" w:rsidRDefault="00210EFC" w:rsidP="004C0883">
      <w:pPr>
        <w:ind w:left="851" w:right="-22"/>
        <w:jc w:val="left"/>
        <w:rPr>
          <w:b/>
        </w:rPr>
      </w:pPr>
    </w:p>
    <w:p w:rsidR="004C0883" w:rsidRPr="00E22D24" w:rsidRDefault="004C0883" w:rsidP="004C0883">
      <w:pPr>
        <w:ind w:left="567" w:right="-22" w:firstLine="720"/>
        <w:jc w:val="left"/>
        <w:rPr>
          <w:b/>
          <w:u w:val="single"/>
        </w:rPr>
      </w:pPr>
      <w:r w:rsidRPr="00E22D24">
        <w:rPr>
          <w:b/>
          <w:u w:val="single"/>
        </w:rPr>
        <w:t>Verificat:</w:t>
      </w:r>
    </w:p>
    <w:p w:rsidR="004C0883" w:rsidRPr="00E22D24" w:rsidRDefault="00A21808" w:rsidP="004C0883">
      <w:pPr>
        <w:ind w:left="720" w:right="-22"/>
        <w:jc w:val="left"/>
        <w:rPr>
          <w:b/>
        </w:rPr>
      </w:pPr>
      <w:r w:rsidRPr="00E22D24">
        <w:rPr>
          <w:b/>
        </w:rPr>
        <w:t xml:space="preserve">Ing. </w:t>
      </w:r>
      <w:r w:rsidR="008B14D9">
        <w:rPr>
          <w:b/>
        </w:rPr>
        <w:t>Vlad Urdăreanu</w:t>
      </w:r>
    </w:p>
    <w:p w:rsidR="00E8344A" w:rsidRPr="00E22D24" w:rsidRDefault="00E8344A" w:rsidP="00E8344A">
      <w:pPr>
        <w:ind w:left="851" w:right="-22"/>
        <w:jc w:val="left"/>
        <w:rPr>
          <w:b/>
        </w:rPr>
      </w:pPr>
    </w:p>
    <w:p w:rsidR="00BA086A" w:rsidRPr="00E22D24" w:rsidRDefault="00BA086A" w:rsidP="00BA086A"/>
    <w:p w:rsidR="0094636D" w:rsidRPr="00E22D24" w:rsidRDefault="00E8344A">
      <w:r w:rsidRPr="00E22D24">
        <w:br w:type="page"/>
      </w:r>
    </w:p>
    <w:p w:rsidR="004E7913" w:rsidRPr="00E22D24" w:rsidRDefault="004E7913" w:rsidP="004E7913">
      <w:pPr>
        <w:ind w:left="530"/>
        <w:jc w:val="center"/>
        <w:rPr>
          <w:b/>
          <w:sz w:val="36"/>
          <w:szCs w:val="36"/>
          <w:u w:val="single"/>
        </w:rPr>
      </w:pPr>
      <w:r w:rsidRPr="00E22D24">
        <w:rPr>
          <w:b/>
          <w:sz w:val="36"/>
          <w:szCs w:val="36"/>
          <w:u w:val="single"/>
        </w:rPr>
        <w:lastRenderedPageBreak/>
        <w:t>BORDEROU</w:t>
      </w:r>
    </w:p>
    <w:p w:rsidR="004E7913" w:rsidRPr="00E22D24" w:rsidRDefault="004E7913" w:rsidP="004E7913">
      <w:pPr>
        <w:ind w:left="530"/>
        <w:jc w:val="center"/>
        <w:rPr>
          <w:rFonts w:eastAsia="Arial"/>
          <w:sz w:val="36"/>
          <w:szCs w:val="36"/>
          <w:u w:val="single"/>
        </w:rPr>
      </w:pPr>
    </w:p>
    <w:p w:rsidR="004E7913" w:rsidRPr="00E22D24" w:rsidRDefault="004E7913" w:rsidP="004E7913">
      <w:pPr>
        <w:ind w:left="1219" w:right="2256" w:hanging="1110"/>
        <w:rPr>
          <w:b/>
        </w:rPr>
      </w:pPr>
      <w:r w:rsidRPr="00E22D24">
        <w:rPr>
          <w:b/>
        </w:rPr>
        <w:tab/>
      </w:r>
      <w:r w:rsidRPr="00E22D24">
        <w:rPr>
          <w:b/>
          <w:highlight w:val="lightGray"/>
        </w:rPr>
        <w:t xml:space="preserve">CAPITOLUL A. PIESE SCRISE </w:t>
      </w:r>
    </w:p>
    <w:p w:rsidR="002D3883" w:rsidRDefault="00086ADA">
      <w:pPr>
        <w:pStyle w:val="TOC1"/>
        <w:rPr>
          <w:rFonts w:asciiTheme="minorHAnsi" w:eastAsiaTheme="minorEastAsia" w:hAnsiTheme="minorHAnsi" w:cstheme="minorBidi"/>
          <w:bCs w:val="0"/>
          <w:caps w:val="0"/>
          <w:noProof/>
          <w:sz w:val="22"/>
          <w:szCs w:val="22"/>
          <w:u w:val="none"/>
          <w:lang w:val="en-GB" w:eastAsia="en-GB"/>
        </w:rPr>
      </w:pPr>
      <w:r w:rsidRPr="00086ADA">
        <w:rPr>
          <w:b/>
          <w:bCs w:val="0"/>
          <w:caps w:val="0"/>
        </w:rPr>
        <w:fldChar w:fldCharType="begin"/>
      </w:r>
      <w:r w:rsidR="002E53D7">
        <w:rPr>
          <w:b/>
          <w:bCs w:val="0"/>
          <w:caps w:val="0"/>
        </w:rPr>
        <w:instrText xml:space="preserve"> TOC \o "1-1" \t "Titlu 21,2,Titlu 31,3" </w:instrText>
      </w:r>
      <w:r w:rsidRPr="00086ADA">
        <w:rPr>
          <w:b/>
          <w:bCs w:val="0"/>
          <w:caps w:val="0"/>
        </w:rPr>
        <w:fldChar w:fldCharType="separate"/>
      </w:r>
      <w:r w:rsidR="002D3883">
        <w:rPr>
          <w:noProof/>
        </w:rPr>
        <w:t>Foaie de capăt</w:t>
      </w:r>
      <w:r w:rsidR="002D3883">
        <w:rPr>
          <w:noProof/>
        </w:rPr>
        <w:tab/>
      </w:r>
      <w:r>
        <w:rPr>
          <w:noProof/>
        </w:rPr>
        <w:fldChar w:fldCharType="begin"/>
      </w:r>
      <w:r w:rsidR="002D3883">
        <w:rPr>
          <w:noProof/>
        </w:rPr>
        <w:instrText xml:space="preserve"> PAGEREF _Toc98401135 \h </w:instrText>
      </w:r>
      <w:r>
        <w:rPr>
          <w:noProof/>
        </w:rPr>
      </w:r>
      <w:r>
        <w:rPr>
          <w:noProof/>
        </w:rPr>
        <w:fldChar w:fldCharType="separate"/>
      </w:r>
      <w:r w:rsidR="002F05A8">
        <w:rPr>
          <w:noProof/>
        </w:rPr>
        <w:t>2</w:t>
      </w:r>
      <w:r>
        <w:rPr>
          <w:noProof/>
        </w:rPr>
        <w:fldChar w:fldCharType="end"/>
      </w:r>
    </w:p>
    <w:p w:rsidR="002D3883" w:rsidRDefault="002D3883">
      <w:pPr>
        <w:pStyle w:val="TOC1"/>
        <w:rPr>
          <w:rFonts w:asciiTheme="minorHAnsi" w:eastAsiaTheme="minorEastAsia" w:hAnsiTheme="minorHAnsi" w:cstheme="minorBidi"/>
          <w:bCs w:val="0"/>
          <w:caps w:val="0"/>
          <w:noProof/>
          <w:sz w:val="22"/>
          <w:szCs w:val="22"/>
          <w:u w:val="none"/>
          <w:lang w:val="en-GB" w:eastAsia="en-GB"/>
        </w:rPr>
      </w:pPr>
      <w:r>
        <w:rPr>
          <w:noProof/>
        </w:rPr>
        <w:t>foaie de semnături</w:t>
      </w:r>
      <w:r>
        <w:rPr>
          <w:noProof/>
        </w:rPr>
        <w:tab/>
      </w:r>
      <w:r w:rsidR="00086ADA">
        <w:rPr>
          <w:noProof/>
        </w:rPr>
        <w:fldChar w:fldCharType="begin"/>
      </w:r>
      <w:r>
        <w:rPr>
          <w:noProof/>
        </w:rPr>
        <w:instrText xml:space="preserve"> PAGEREF _Toc98401136 \h </w:instrText>
      </w:r>
      <w:r w:rsidR="00086ADA">
        <w:rPr>
          <w:noProof/>
        </w:rPr>
      </w:r>
      <w:r w:rsidR="00086ADA">
        <w:rPr>
          <w:noProof/>
        </w:rPr>
        <w:fldChar w:fldCharType="separate"/>
      </w:r>
      <w:r w:rsidR="002F05A8">
        <w:rPr>
          <w:noProof/>
        </w:rPr>
        <w:t>3</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1.</w:t>
      </w:r>
      <w:r>
        <w:rPr>
          <w:rFonts w:asciiTheme="minorHAnsi" w:eastAsiaTheme="minorEastAsia" w:hAnsiTheme="minorHAnsi" w:cstheme="minorBidi"/>
          <w:bCs w:val="0"/>
          <w:caps w:val="0"/>
          <w:noProof/>
          <w:sz w:val="22"/>
          <w:szCs w:val="22"/>
          <w:u w:val="none"/>
          <w:lang w:val="en-GB" w:eastAsia="en-GB"/>
        </w:rPr>
        <w:tab/>
      </w:r>
      <w:r w:rsidRPr="00D56DCE">
        <w:rPr>
          <w:noProof/>
          <w:u w:val="none"/>
        </w:rPr>
        <w:t>INFORMAȚII GENERALE PRIVIND OBIECTIVUL DE INVESTIȚII</w:t>
      </w:r>
      <w:r>
        <w:rPr>
          <w:noProof/>
        </w:rPr>
        <w:tab/>
      </w:r>
      <w:r w:rsidR="00086ADA">
        <w:rPr>
          <w:noProof/>
        </w:rPr>
        <w:fldChar w:fldCharType="begin"/>
      </w:r>
      <w:r>
        <w:rPr>
          <w:noProof/>
        </w:rPr>
        <w:instrText xml:space="preserve"> PAGEREF _Toc98401137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sidRPr="00D56DCE">
        <w:rPr>
          <w:caps/>
          <w:noProof/>
        </w:rPr>
        <w:t xml:space="preserve">1.1. </w:t>
      </w:r>
      <w:r>
        <w:rPr>
          <w:noProof/>
        </w:rPr>
        <w:t>Denumirea obiectivului de investiții</w:t>
      </w:r>
      <w:r>
        <w:rPr>
          <w:noProof/>
        </w:rPr>
        <w:tab/>
      </w:r>
      <w:r w:rsidR="00086ADA">
        <w:rPr>
          <w:noProof/>
        </w:rPr>
        <w:fldChar w:fldCharType="begin"/>
      </w:r>
      <w:r>
        <w:rPr>
          <w:noProof/>
        </w:rPr>
        <w:instrText xml:space="preserve"> PAGEREF _Toc98401138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1.2. Ordonator principal de credite/investitor</w:t>
      </w:r>
      <w:r>
        <w:rPr>
          <w:noProof/>
        </w:rPr>
        <w:tab/>
      </w:r>
      <w:r w:rsidR="00086ADA">
        <w:rPr>
          <w:noProof/>
        </w:rPr>
        <w:fldChar w:fldCharType="begin"/>
      </w:r>
      <w:r>
        <w:rPr>
          <w:noProof/>
        </w:rPr>
        <w:instrText xml:space="preserve"> PAGEREF _Toc98401139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1.3. Ordonator de credite (secundar/terțiar)</w:t>
      </w:r>
      <w:r>
        <w:rPr>
          <w:noProof/>
        </w:rPr>
        <w:tab/>
      </w:r>
      <w:r w:rsidR="00086ADA">
        <w:rPr>
          <w:noProof/>
        </w:rPr>
        <w:fldChar w:fldCharType="begin"/>
      </w:r>
      <w:r>
        <w:rPr>
          <w:noProof/>
        </w:rPr>
        <w:instrText xml:space="preserve"> PAGEREF _Toc98401140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1.4. Beneficiarul investiției</w:t>
      </w:r>
      <w:r>
        <w:rPr>
          <w:noProof/>
        </w:rPr>
        <w:tab/>
      </w:r>
      <w:r w:rsidR="00086ADA">
        <w:rPr>
          <w:noProof/>
        </w:rPr>
        <w:fldChar w:fldCharType="begin"/>
      </w:r>
      <w:r>
        <w:rPr>
          <w:noProof/>
        </w:rPr>
        <w:instrText xml:space="preserve"> PAGEREF _Toc98401141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1.5. Elaboratorul documentației de avizare a lucrărilor de intervenție</w:t>
      </w:r>
      <w:r>
        <w:rPr>
          <w:noProof/>
        </w:rPr>
        <w:tab/>
      </w:r>
      <w:r w:rsidR="00086ADA">
        <w:rPr>
          <w:noProof/>
        </w:rPr>
        <w:fldChar w:fldCharType="begin"/>
      </w:r>
      <w:r>
        <w:rPr>
          <w:noProof/>
        </w:rPr>
        <w:instrText xml:space="preserve"> PAGEREF _Toc98401142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2.</w:t>
      </w:r>
      <w:r>
        <w:rPr>
          <w:rFonts w:asciiTheme="minorHAnsi" w:eastAsiaTheme="minorEastAsia" w:hAnsiTheme="minorHAnsi" w:cstheme="minorBidi"/>
          <w:bCs w:val="0"/>
          <w:caps w:val="0"/>
          <w:noProof/>
          <w:sz w:val="22"/>
          <w:szCs w:val="22"/>
          <w:u w:val="none"/>
          <w:lang w:val="en-GB" w:eastAsia="en-GB"/>
        </w:rPr>
        <w:tab/>
      </w:r>
      <w:r w:rsidRPr="00D56DCE">
        <w:rPr>
          <w:noProof/>
          <w:u w:val="none"/>
        </w:rPr>
        <w:t>SITUAȚIA EXISTENTĂ ȘI NECESITATEA REALIZĂRII LUCRĂRILOR DE INTERVENȚII RELEVANTE</w:t>
      </w:r>
      <w:r>
        <w:rPr>
          <w:noProof/>
        </w:rPr>
        <w:tab/>
      </w:r>
      <w:r w:rsidR="00086ADA">
        <w:rPr>
          <w:noProof/>
        </w:rPr>
        <w:fldChar w:fldCharType="begin"/>
      </w:r>
      <w:r>
        <w:rPr>
          <w:noProof/>
        </w:rPr>
        <w:instrText xml:space="preserve"> PAGEREF _Toc98401143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2.1. Prezentarea contextului: politici, strategii, legislație, acorduri relevante, structuri instituționale și financiare</w:t>
      </w:r>
      <w:r>
        <w:rPr>
          <w:noProof/>
        </w:rPr>
        <w:tab/>
      </w:r>
      <w:r w:rsidR="00086ADA">
        <w:rPr>
          <w:noProof/>
        </w:rPr>
        <w:fldChar w:fldCharType="begin"/>
      </w:r>
      <w:r>
        <w:rPr>
          <w:noProof/>
        </w:rPr>
        <w:instrText xml:space="preserve"> PAGEREF _Toc98401144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2.2 Analiza situației existente și identificarea necesităților și a deficiențelor</w:t>
      </w:r>
      <w:r>
        <w:rPr>
          <w:noProof/>
        </w:rPr>
        <w:tab/>
      </w:r>
      <w:r w:rsidR="00086ADA">
        <w:rPr>
          <w:noProof/>
        </w:rPr>
        <w:fldChar w:fldCharType="begin"/>
      </w:r>
      <w:r>
        <w:rPr>
          <w:noProof/>
        </w:rPr>
        <w:instrText xml:space="preserve"> PAGEREF _Toc98401145 \h </w:instrText>
      </w:r>
      <w:r w:rsidR="00086ADA">
        <w:rPr>
          <w:noProof/>
        </w:rPr>
      </w:r>
      <w:r w:rsidR="00086ADA">
        <w:rPr>
          <w:noProof/>
        </w:rPr>
        <w:fldChar w:fldCharType="separate"/>
      </w:r>
      <w:r w:rsidR="002F05A8">
        <w:rPr>
          <w:noProof/>
        </w:rPr>
        <w:t>7</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2.3 Obiective preconizate a fi atinse prin realizarea investiției publice</w:t>
      </w:r>
      <w:r>
        <w:rPr>
          <w:noProof/>
        </w:rPr>
        <w:tab/>
      </w:r>
      <w:r w:rsidR="00086ADA">
        <w:rPr>
          <w:noProof/>
        </w:rPr>
        <w:fldChar w:fldCharType="begin"/>
      </w:r>
      <w:r>
        <w:rPr>
          <w:noProof/>
        </w:rPr>
        <w:instrText xml:space="preserve"> PAGEREF _Toc98401146 \h </w:instrText>
      </w:r>
      <w:r w:rsidR="00086ADA">
        <w:rPr>
          <w:noProof/>
        </w:rPr>
      </w:r>
      <w:r w:rsidR="00086ADA">
        <w:rPr>
          <w:noProof/>
        </w:rPr>
        <w:fldChar w:fldCharType="separate"/>
      </w:r>
      <w:r w:rsidR="002F05A8">
        <w:rPr>
          <w:noProof/>
        </w:rPr>
        <w:t>8</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3.</w:t>
      </w:r>
      <w:r>
        <w:rPr>
          <w:rFonts w:asciiTheme="minorHAnsi" w:eastAsiaTheme="minorEastAsia" w:hAnsiTheme="minorHAnsi" w:cstheme="minorBidi"/>
          <w:bCs w:val="0"/>
          <w:caps w:val="0"/>
          <w:noProof/>
          <w:sz w:val="22"/>
          <w:szCs w:val="22"/>
          <w:u w:val="none"/>
          <w:lang w:val="en-GB" w:eastAsia="en-GB"/>
        </w:rPr>
        <w:tab/>
      </w:r>
      <w:r w:rsidRPr="00D56DCE">
        <w:rPr>
          <w:noProof/>
          <w:u w:val="none"/>
        </w:rPr>
        <w:t>DESCRIEREA CONSTRUCȚIEI EXISTENTE</w:t>
      </w:r>
      <w:r>
        <w:rPr>
          <w:noProof/>
        </w:rPr>
        <w:tab/>
      </w:r>
      <w:r w:rsidR="00086ADA">
        <w:rPr>
          <w:noProof/>
        </w:rPr>
        <w:fldChar w:fldCharType="begin"/>
      </w:r>
      <w:r>
        <w:rPr>
          <w:noProof/>
        </w:rPr>
        <w:instrText xml:space="preserve"> PAGEREF _Toc98401147 \h </w:instrText>
      </w:r>
      <w:r w:rsidR="00086ADA">
        <w:rPr>
          <w:noProof/>
        </w:rPr>
      </w:r>
      <w:r w:rsidR="00086ADA">
        <w:rPr>
          <w:noProof/>
        </w:rPr>
        <w:fldChar w:fldCharType="separate"/>
      </w:r>
      <w:r w:rsidR="002F05A8">
        <w:rPr>
          <w:noProof/>
        </w:rPr>
        <w:t>8</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3.1. Particularități ale amplasamentului</w:t>
      </w:r>
      <w:r>
        <w:rPr>
          <w:noProof/>
        </w:rPr>
        <w:tab/>
      </w:r>
      <w:r w:rsidR="00086ADA">
        <w:rPr>
          <w:noProof/>
        </w:rPr>
        <w:fldChar w:fldCharType="begin"/>
      </w:r>
      <w:r>
        <w:rPr>
          <w:noProof/>
        </w:rPr>
        <w:instrText xml:space="preserve"> PAGEREF _Toc98401148 \h </w:instrText>
      </w:r>
      <w:r w:rsidR="00086ADA">
        <w:rPr>
          <w:noProof/>
        </w:rPr>
      </w:r>
      <w:r w:rsidR="00086ADA">
        <w:rPr>
          <w:noProof/>
        </w:rPr>
        <w:fldChar w:fldCharType="separate"/>
      </w:r>
      <w:r w:rsidR="002F05A8">
        <w:rPr>
          <w:noProof/>
        </w:rPr>
        <w:t>8</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Descrierea amplasamentului (localizare – intravilan/extravilan, suprafața terenului, dimensiuni în plan)</w:t>
      </w:r>
      <w:r>
        <w:rPr>
          <w:noProof/>
        </w:rPr>
        <w:tab/>
      </w:r>
      <w:r w:rsidR="00086ADA">
        <w:rPr>
          <w:noProof/>
        </w:rPr>
        <w:fldChar w:fldCharType="begin"/>
      </w:r>
      <w:r>
        <w:rPr>
          <w:noProof/>
        </w:rPr>
        <w:instrText xml:space="preserve"> PAGEREF _Toc98401149 \h </w:instrText>
      </w:r>
      <w:r w:rsidR="00086ADA">
        <w:rPr>
          <w:noProof/>
        </w:rPr>
      </w:r>
      <w:r w:rsidR="00086ADA">
        <w:rPr>
          <w:noProof/>
        </w:rPr>
        <w:fldChar w:fldCharType="separate"/>
      </w:r>
      <w:r w:rsidR="002F05A8">
        <w:rPr>
          <w:noProof/>
        </w:rPr>
        <w:t>8</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Relațiile cu zone învecinate, accesuri existente și/sau căi de acces posibile</w:t>
      </w:r>
      <w:r>
        <w:rPr>
          <w:noProof/>
        </w:rPr>
        <w:tab/>
      </w:r>
      <w:r w:rsidR="00086ADA">
        <w:rPr>
          <w:noProof/>
        </w:rPr>
        <w:fldChar w:fldCharType="begin"/>
      </w:r>
      <w:r>
        <w:rPr>
          <w:noProof/>
        </w:rPr>
        <w:instrText xml:space="preserve"> PAGEREF _Toc98401150 \h </w:instrText>
      </w:r>
      <w:r w:rsidR="00086ADA">
        <w:rPr>
          <w:noProof/>
        </w:rPr>
      </w:r>
      <w:r w:rsidR="00086ADA">
        <w:rPr>
          <w:noProof/>
        </w:rPr>
        <w:fldChar w:fldCharType="separate"/>
      </w:r>
      <w:r w:rsidR="002F05A8">
        <w:rPr>
          <w:noProof/>
        </w:rPr>
        <w:t>9</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Date seismice si climatice</w:t>
      </w:r>
      <w:r>
        <w:rPr>
          <w:noProof/>
        </w:rPr>
        <w:tab/>
      </w:r>
      <w:r w:rsidR="00086ADA">
        <w:rPr>
          <w:noProof/>
        </w:rPr>
        <w:fldChar w:fldCharType="begin"/>
      </w:r>
      <w:r>
        <w:rPr>
          <w:noProof/>
        </w:rPr>
        <w:instrText xml:space="preserve"> PAGEREF _Toc98401151 \h </w:instrText>
      </w:r>
      <w:r w:rsidR="00086ADA">
        <w:rPr>
          <w:noProof/>
        </w:rPr>
      </w:r>
      <w:r w:rsidR="00086ADA">
        <w:rPr>
          <w:noProof/>
        </w:rPr>
        <w:fldChar w:fldCharType="separate"/>
      </w:r>
      <w:r w:rsidR="002F05A8">
        <w:rPr>
          <w:noProof/>
        </w:rPr>
        <w:t>9</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Studii de teren</w:t>
      </w:r>
      <w:r>
        <w:rPr>
          <w:noProof/>
        </w:rPr>
        <w:tab/>
      </w:r>
      <w:r w:rsidR="00086ADA">
        <w:rPr>
          <w:noProof/>
        </w:rPr>
        <w:fldChar w:fldCharType="begin"/>
      </w:r>
      <w:r>
        <w:rPr>
          <w:noProof/>
        </w:rPr>
        <w:instrText xml:space="preserve"> PAGEREF _Toc98401152 \h </w:instrText>
      </w:r>
      <w:r w:rsidR="00086ADA">
        <w:rPr>
          <w:noProof/>
        </w:rPr>
      </w:r>
      <w:r w:rsidR="00086ADA">
        <w:rPr>
          <w:noProof/>
        </w:rPr>
        <w:fldChar w:fldCharType="separate"/>
      </w:r>
      <w:r w:rsidR="002F05A8">
        <w:rPr>
          <w:noProof/>
        </w:rPr>
        <w:t>10</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e)</w:t>
      </w:r>
      <w:r>
        <w:rPr>
          <w:rFonts w:asciiTheme="minorHAnsi" w:eastAsiaTheme="minorEastAsia" w:hAnsiTheme="minorHAnsi" w:cstheme="minorBidi"/>
          <w:i w:val="0"/>
          <w:noProof/>
          <w:lang w:val="en-GB" w:eastAsia="en-GB"/>
        </w:rPr>
        <w:tab/>
      </w:r>
      <w:r>
        <w:rPr>
          <w:noProof/>
        </w:rPr>
        <w:t>Situația utilităților tehnico-edilitare existente</w:t>
      </w:r>
      <w:r>
        <w:rPr>
          <w:noProof/>
        </w:rPr>
        <w:tab/>
      </w:r>
      <w:r w:rsidR="00086ADA">
        <w:rPr>
          <w:noProof/>
        </w:rPr>
        <w:fldChar w:fldCharType="begin"/>
      </w:r>
      <w:r>
        <w:rPr>
          <w:noProof/>
        </w:rPr>
        <w:instrText xml:space="preserve"> PAGEREF _Toc98401153 \h </w:instrText>
      </w:r>
      <w:r w:rsidR="00086ADA">
        <w:rPr>
          <w:noProof/>
        </w:rPr>
      </w:r>
      <w:r w:rsidR="00086ADA">
        <w:rPr>
          <w:noProof/>
        </w:rPr>
        <w:fldChar w:fldCharType="separate"/>
      </w:r>
      <w:r w:rsidR="002F05A8">
        <w:rPr>
          <w:noProof/>
        </w:rPr>
        <w:t>11</w:t>
      </w:r>
      <w:r w:rsidR="00086ADA">
        <w:rPr>
          <w:noProof/>
        </w:rPr>
        <w:fldChar w:fldCharType="end"/>
      </w:r>
    </w:p>
    <w:p w:rsidR="002D3883" w:rsidRDefault="002D3883">
      <w:pPr>
        <w:pStyle w:val="TOC3"/>
        <w:tabs>
          <w:tab w:val="left" w:pos="1205"/>
          <w:tab w:val="right" w:pos="9656"/>
        </w:tabs>
        <w:rPr>
          <w:rFonts w:asciiTheme="minorHAnsi" w:eastAsiaTheme="minorEastAsia" w:hAnsiTheme="minorHAnsi" w:cstheme="minorBidi"/>
          <w:i w:val="0"/>
          <w:noProof/>
          <w:lang w:val="en-GB" w:eastAsia="en-GB"/>
        </w:rPr>
      </w:pPr>
      <w:r>
        <w:rPr>
          <w:noProof/>
        </w:rPr>
        <w:t>f)</w:t>
      </w:r>
      <w:r>
        <w:rPr>
          <w:rFonts w:asciiTheme="minorHAnsi" w:eastAsiaTheme="minorEastAsia" w:hAnsiTheme="minorHAnsi" w:cstheme="minorBidi"/>
          <w:i w:val="0"/>
          <w:noProof/>
          <w:lang w:val="en-GB" w:eastAsia="en-GB"/>
        </w:rPr>
        <w:tab/>
      </w:r>
      <w:r>
        <w:rPr>
          <w:noProof/>
        </w:rPr>
        <w:t>Analiza vulnerabilităților cauzate de factori de risc, antropici și naturali, inclusiv schimbări climaterice ce pot afecta investiția</w:t>
      </w:r>
      <w:r>
        <w:rPr>
          <w:noProof/>
        </w:rPr>
        <w:tab/>
      </w:r>
      <w:r w:rsidR="00086ADA">
        <w:rPr>
          <w:noProof/>
        </w:rPr>
        <w:fldChar w:fldCharType="begin"/>
      </w:r>
      <w:r>
        <w:rPr>
          <w:noProof/>
        </w:rPr>
        <w:instrText xml:space="preserve"> PAGEREF _Toc98401154 \h </w:instrText>
      </w:r>
      <w:r w:rsidR="00086ADA">
        <w:rPr>
          <w:noProof/>
        </w:rPr>
      </w:r>
      <w:r w:rsidR="00086ADA">
        <w:rPr>
          <w:noProof/>
        </w:rPr>
        <w:fldChar w:fldCharType="separate"/>
      </w:r>
      <w:r w:rsidR="002F05A8">
        <w:rPr>
          <w:noProof/>
        </w:rPr>
        <w:t>11</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g)</w:t>
      </w:r>
      <w:r>
        <w:rPr>
          <w:rFonts w:asciiTheme="minorHAnsi" w:eastAsiaTheme="minorEastAsia" w:hAnsiTheme="minorHAnsi" w:cstheme="minorBidi"/>
          <w:i w:val="0"/>
          <w:noProof/>
          <w:lang w:val="en-GB" w:eastAsia="en-GB"/>
        </w:rPr>
        <w:tab/>
      </w:r>
      <w:r>
        <w:rPr>
          <w:noProof/>
        </w:rPr>
        <w:t>Informații privind posibile interferențe cu monumente istorice/de arhitectură sau situri arheologice pe amplsament sau în zona imediat învecinată; existența condiționărilor specifice în cazul existenței unor zone protejate</w:t>
      </w:r>
      <w:r>
        <w:rPr>
          <w:noProof/>
        </w:rPr>
        <w:tab/>
      </w:r>
      <w:r w:rsidR="00086ADA">
        <w:rPr>
          <w:noProof/>
        </w:rPr>
        <w:fldChar w:fldCharType="begin"/>
      </w:r>
      <w:r>
        <w:rPr>
          <w:noProof/>
        </w:rPr>
        <w:instrText xml:space="preserve"> PAGEREF _Toc98401155 \h </w:instrText>
      </w:r>
      <w:r w:rsidR="00086ADA">
        <w:rPr>
          <w:noProof/>
        </w:rPr>
      </w:r>
      <w:r w:rsidR="00086ADA">
        <w:rPr>
          <w:noProof/>
        </w:rPr>
        <w:fldChar w:fldCharType="separate"/>
      </w:r>
      <w:r w:rsidR="002F05A8">
        <w:rPr>
          <w:noProof/>
        </w:rPr>
        <w:t>11</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3.2. Regimul juridic:</w:t>
      </w:r>
      <w:r>
        <w:rPr>
          <w:noProof/>
        </w:rPr>
        <w:tab/>
      </w:r>
      <w:r w:rsidR="00086ADA">
        <w:rPr>
          <w:noProof/>
        </w:rPr>
        <w:fldChar w:fldCharType="begin"/>
      </w:r>
      <w:r>
        <w:rPr>
          <w:noProof/>
        </w:rPr>
        <w:instrText xml:space="preserve"> PAGEREF _Toc98401156 \h </w:instrText>
      </w:r>
      <w:r w:rsidR="00086ADA">
        <w:rPr>
          <w:noProof/>
        </w:rPr>
      </w:r>
      <w:r w:rsidR="00086ADA">
        <w:rPr>
          <w:noProof/>
        </w:rPr>
        <w:fldChar w:fldCharType="separate"/>
      </w:r>
      <w:r w:rsidR="002F05A8">
        <w:rPr>
          <w:noProof/>
        </w:rPr>
        <w:t>11</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Natura proprietății sau titlul asupra construcției existente, inclusiv servituți, drept de preempțiune</w:t>
      </w:r>
      <w:r>
        <w:rPr>
          <w:noProof/>
        </w:rPr>
        <w:tab/>
      </w:r>
      <w:r w:rsidR="00086ADA">
        <w:rPr>
          <w:noProof/>
        </w:rPr>
        <w:fldChar w:fldCharType="begin"/>
      </w:r>
      <w:r>
        <w:rPr>
          <w:noProof/>
        </w:rPr>
        <w:instrText xml:space="preserve"> PAGEREF _Toc98401157 \h </w:instrText>
      </w:r>
      <w:r w:rsidR="00086ADA">
        <w:rPr>
          <w:noProof/>
        </w:rPr>
      </w:r>
      <w:r w:rsidR="00086ADA">
        <w:rPr>
          <w:noProof/>
        </w:rPr>
        <w:fldChar w:fldCharType="separate"/>
      </w:r>
      <w:r w:rsidR="002F05A8">
        <w:rPr>
          <w:noProof/>
        </w:rPr>
        <w:t>11</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Destinația construcției existente</w:t>
      </w:r>
      <w:r>
        <w:rPr>
          <w:noProof/>
        </w:rPr>
        <w:tab/>
      </w:r>
      <w:r w:rsidR="00086ADA">
        <w:rPr>
          <w:noProof/>
        </w:rPr>
        <w:fldChar w:fldCharType="begin"/>
      </w:r>
      <w:r>
        <w:rPr>
          <w:noProof/>
        </w:rPr>
        <w:instrText xml:space="preserve"> PAGEREF _Toc98401158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Includerea construcției existente în listele monumentelor istorice, situri arheologice, arii naturale protejate, precum și zonele de protecție ale acestora și în zone construite protejate după caz</w:t>
      </w:r>
      <w:r>
        <w:rPr>
          <w:noProof/>
        </w:rPr>
        <w:tab/>
      </w:r>
      <w:r w:rsidR="00086ADA">
        <w:rPr>
          <w:noProof/>
        </w:rPr>
        <w:fldChar w:fldCharType="begin"/>
      </w:r>
      <w:r>
        <w:rPr>
          <w:noProof/>
        </w:rPr>
        <w:instrText xml:space="preserve"> PAGEREF _Toc98401159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Informații/obligații/constrângeri extrase din documentațiile de urbanism, după caz.</w:t>
      </w:r>
      <w:r>
        <w:rPr>
          <w:noProof/>
        </w:rPr>
        <w:tab/>
      </w:r>
      <w:r w:rsidR="00086ADA">
        <w:rPr>
          <w:noProof/>
        </w:rPr>
        <w:fldChar w:fldCharType="begin"/>
      </w:r>
      <w:r>
        <w:rPr>
          <w:noProof/>
        </w:rPr>
        <w:instrText xml:space="preserve"> PAGEREF _Toc98401160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3.3 Caracteristicile tehnice si parametri specifici:</w:t>
      </w:r>
      <w:r>
        <w:rPr>
          <w:noProof/>
        </w:rPr>
        <w:tab/>
      </w:r>
      <w:r w:rsidR="00086ADA">
        <w:rPr>
          <w:noProof/>
        </w:rPr>
        <w:fldChar w:fldCharType="begin"/>
      </w:r>
      <w:r>
        <w:rPr>
          <w:noProof/>
        </w:rPr>
        <w:instrText xml:space="preserve"> PAGEREF _Toc98401161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Categoria și clasa de importanță</w:t>
      </w:r>
      <w:r>
        <w:rPr>
          <w:noProof/>
        </w:rPr>
        <w:tab/>
      </w:r>
      <w:r w:rsidR="00086ADA">
        <w:rPr>
          <w:noProof/>
        </w:rPr>
        <w:fldChar w:fldCharType="begin"/>
      </w:r>
      <w:r>
        <w:rPr>
          <w:noProof/>
        </w:rPr>
        <w:instrText xml:space="preserve"> PAGEREF _Toc98401162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Cod în Lista monumentelor istorice, după caz</w:t>
      </w:r>
      <w:r>
        <w:rPr>
          <w:noProof/>
        </w:rPr>
        <w:tab/>
      </w:r>
      <w:r w:rsidR="00086ADA">
        <w:rPr>
          <w:noProof/>
        </w:rPr>
        <w:fldChar w:fldCharType="begin"/>
      </w:r>
      <w:r>
        <w:rPr>
          <w:noProof/>
        </w:rPr>
        <w:instrText xml:space="preserve"> PAGEREF _Toc98401163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An/ani/perioade de construire;</w:t>
      </w:r>
      <w:r>
        <w:rPr>
          <w:noProof/>
        </w:rPr>
        <w:tab/>
      </w:r>
      <w:r w:rsidR="00086ADA">
        <w:rPr>
          <w:noProof/>
        </w:rPr>
        <w:fldChar w:fldCharType="begin"/>
      </w:r>
      <w:r>
        <w:rPr>
          <w:noProof/>
        </w:rPr>
        <w:instrText xml:space="preserve"> PAGEREF _Toc98401164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Suprafața construită</w:t>
      </w:r>
      <w:r>
        <w:rPr>
          <w:noProof/>
        </w:rPr>
        <w:tab/>
      </w:r>
      <w:r w:rsidR="00086ADA">
        <w:rPr>
          <w:noProof/>
        </w:rPr>
        <w:fldChar w:fldCharType="begin"/>
      </w:r>
      <w:r>
        <w:rPr>
          <w:noProof/>
        </w:rPr>
        <w:instrText xml:space="preserve"> PAGEREF _Toc98401165 \h </w:instrText>
      </w:r>
      <w:r w:rsidR="00086ADA">
        <w:rPr>
          <w:noProof/>
        </w:rPr>
      </w:r>
      <w:r w:rsidR="00086ADA">
        <w:rPr>
          <w:noProof/>
        </w:rPr>
        <w:fldChar w:fldCharType="separate"/>
      </w:r>
      <w:r w:rsidR="002F05A8">
        <w:rPr>
          <w:noProof/>
        </w:rPr>
        <w:t>12</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e)</w:t>
      </w:r>
      <w:r>
        <w:rPr>
          <w:rFonts w:asciiTheme="minorHAnsi" w:eastAsiaTheme="minorEastAsia" w:hAnsiTheme="minorHAnsi" w:cstheme="minorBidi"/>
          <w:i w:val="0"/>
          <w:noProof/>
          <w:lang w:val="en-GB" w:eastAsia="en-GB"/>
        </w:rPr>
        <w:tab/>
      </w:r>
      <w:r>
        <w:rPr>
          <w:noProof/>
        </w:rPr>
        <w:t>Suprafața construită desfășurată</w:t>
      </w:r>
      <w:r>
        <w:rPr>
          <w:noProof/>
        </w:rPr>
        <w:tab/>
      </w:r>
      <w:r w:rsidR="00086ADA">
        <w:rPr>
          <w:noProof/>
        </w:rPr>
        <w:fldChar w:fldCharType="begin"/>
      </w:r>
      <w:r>
        <w:rPr>
          <w:noProof/>
        </w:rPr>
        <w:instrText xml:space="preserve"> PAGEREF _Toc98401166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3"/>
        <w:tabs>
          <w:tab w:val="left" w:pos="1205"/>
          <w:tab w:val="right" w:pos="9656"/>
        </w:tabs>
        <w:rPr>
          <w:rFonts w:asciiTheme="minorHAnsi" w:eastAsiaTheme="minorEastAsia" w:hAnsiTheme="minorHAnsi" w:cstheme="minorBidi"/>
          <w:i w:val="0"/>
          <w:noProof/>
          <w:lang w:val="en-GB" w:eastAsia="en-GB"/>
        </w:rPr>
      </w:pPr>
      <w:r>
        <w:rPr>
          <w:noProof/>
        </w:rPr>
        <w:t>f)</w:t>
      </w:r>
      <w:r>
        <w:rPr>
          <w:rFonts w:asciiTheme="minorHAnsi" w:eastAsiaTheme="minorEastAsia" w:hAnsiTheme="minorHAnsi" w:cstheme="minorBidi"/>
          <w:i w:val="0"/>
          <w:noProof/>
          <w:lang w:val="en-GB" w:eastAsia="en-GB"/>
        </w:rPr>
        <w:tab/>
      </w:r>
      <w:r>
        <w:rPr>
          <w:noProof/>
        </w:rPr>
        <w:t>Valoarea de inventar a construcției</w:t>
      </w:r>
      <w:r>
        <w:rPr>
          <w:noProof/>
        </w:rPr>
        <w:tab/>
      </w:r>
      <w:r w:rsidR="00086ADA">
        <w:rPr>
          <w:noProof/>
        </w:rPr>
        <w:fldChar w:fldCharType="begin"/>
      </w:r>
      <w:r>
        <w:rPr>
          <w:noProof/>
        </w:rPr>
        <w:instrText xml:space="preserve"> PAGEREF _Toc98401167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g)</w:t>
      </w:r>
      <w:r>
        <w:rPr>
          <w:rFonts w:asciiTheme="minorHAnsi" w:eastAsiaTheme="minorEastAsia" w:hAnsiTheme="minorHAnsi" w:cstheme="minorBidi"/>
          <w:i w:val="0"/>
          <w:noProof/>
          <w:lang w:val="en-GB" w:eastAsia="en-GB"/>
        </w:rPr>
        <w:tab/>
      </w:r>
      <w:r>
        <w:rPr>
          <w:noProof/>
        </w:rPr>
        <w:t>Alți parametri, în funcție de specificul și natura construcției existente</w:t>
      </w:r>
      <w:r>
        <w:rPr>
          <w:noProof/>
        </w:rPr>
        <w:tab/>
      </w:r>
      <w:r w:rsidR="00086ADA">
        <w:rPr>
          <w:noProof/>
        </w:rPr>
        <w:fldChar w:fldCharType="begin"/>
      </w:r>
      <w:r>
        <w:rPr>
          <w:noProof/>
        </w:rPr>
        <w:instrText xml:space="preserve"> PAGEREF _Toc98401168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3.4. Analiza stării construcției, pe baza concluziilor expertizei tehnice</w:t>
      </w:r>
      <w:r>
        <w:rPr>
          <w:noProof/>
        </w:rPr>
        <w:tab/>
      </w:r>
      <w:r w:rsidR="00086ADA">
        <w:rPr>
          <w:noProof/>
        </w:rPr>
        <w:fldChar w:fldCharType="begin"/>
      </w:r>
      <w:r>
        <w:rPr>
          <w:noProof/>
        </w:rPr>
        <w:instrText xml:space="preserve"> PAGEREF _Toc98401169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3.5. Starea tehnică, inclusiv sistemul structural și analiza diagnostic, din punct de vedere al asigurării cerințelor fundamentale aplicabile, potrivit legii.</w:t>
      </w:r>
      <w:r>
        <w:rPr>
          <w:noProof/>
        </w:rPr>
        <w:tab/>
      </w:r>
      <w:r w:rsidR="00086ADA">
        <w:rPr>
          <w:noProof/>
        </w:rPr>
        <w:fldChar w:fldCharType="begin"/>
      </w:r>
      <w:r>
        <w:rPr>
          <w:noProof/>
        </w:rPr>
        <w:instrText xml:space="preserve"> PAGEREF _Toc98401170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lastRenderedPageBreak/>
        <w:t>3.6. Actul doveditor al forței majore, după caz.</w:t>
      </w:r>
      <w:r>
        <w:rPr>
          <w:noProof/>
        </w:rPr>
        <w:tab/>
      </w:r>
      <w:r w:rsidR="00086ADA">
        <w:rPr>
          <w:noProof/>
        </w:rPr>
        <w:fldChar w:fldCharType="begin"/>
      </w:r>
      <w:r>
        <w:rPr>
          <w:noProof/>
        </w:rPr>
        <w:instrText xml:space="preserve"> PAGEREF _Toc98401171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4.</w:t>
      </w:r>
      <w:r>
        <w:rPr>
          <w:rFonts w:asciiTheme="minorHAnsi" w:eastAsiaTheme="minorEastAsia" w:hAnsiTheme="minorHAnsi" w:cstheme="minorBidi"/>
          <w:bCs w:val="0"/>
          <w:caps w:val="0"/>
          <w:noProof/>
          <w:sz w:val="22"/>
          <w:szCs w:val="22"/>
          <w:u w:val="none"/>
          <w:lang w:val="en-GB" w:eastAsia="en-GB"/>
        </w:rPr>
        <w:tab/>
      </w:r>
      <w:r w:rsidRPr="00D56DCE">
        <w:rPr>
          <w:noProof/>
          <w:u w:val="none"/>
        </w:rPr>
        <w:t>CONCLUZIILE EXPERTIZEI TEHNICE</w:t>
      </w:r>
      <w:r>
        <w:rPr>
          <w:noProof/>
        </w:rPr>
        <w:tab/>
      </w:r>
      <w:r w:rsidR="00086ADA">
        <w:rPr>
          <w:noProof/>
        </w:rPr>
        <w:fldChar w:fldCharType="begin"/>
      </w:r>
      <w:r>
        <w:rPr>
          <w:noProof/>
        </w:rPr>
        <w:instrText xml:space="preserve"> PAGEREF _Toc98401172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Clasa de risc seismic</w:t>
      </w:r>
      <w:r>
        <w:rPr>
          <w:noProof/>
        </w:rPr>
        <w:tab/>
      </w:r>
      <w:r w:rsidR="00086ADA">
        <w:rPr>
          <w:noProof/>
        </w:rPr>
        <w:fldChar w:fldCharType="begin"/>
      </w:r>
      <w:r>
        <w:rPr>
          <w:noProof/>
        </w:rPr>
        <w:instrText xml:space="preserve"> PAGEREF _Toc98401173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Prezentarea a minimum două soluții de intervenție</w:t>
      </w:r>
      <w:r>
        <w:rPr>
          <w:noProof/>
        </w:rPr>
        <w:tab/>
      </w:r>
      <w:r w:rsidR="00086ADA">
        <w:rPr>
          <w:noProof/>
        </w:rPr>
        <w:fldChar w:fldCharType="begin"/>
      </w:r>
      <w:r>
        <w:rPr>
          <w:noProof/>
        </w:rPr>
        <w:instrText xml:space="preserve"> PAGEREF _Toc98401174 \h </w:instrText>
      </w:r>
      <w:r w:rsidR="00086ADA">
        <w:rPr>
          <w:noProof/>
        </w:rPr>
      </w:r>
      <w:r w:rsidR="00086ADA">
        <w:rPr>
          <w:noProof/>
        </w:rPr>
        <w:fldChar w:fldCharType="separate"/>
      </w:r>
      <w:r w:rsidR="002F05A8">
        <w:rPr>
          <w:noProof/>
        </w:rPr>
        <w:t>13</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Soluțiile tehnice și măsurile propuse de către expertul tehnic și, după caz, auditorul energetic spre a fi dezvoltate în cadrul documentației de avizare a lucrărilor de intervenții</w:t>
      </w:r>
      <w:r>
        <w:rPr>
          <w:noProof/>
        </w:rPr>
        <w:tab/>
      </w:r>
      <w:r w:rsidR="00086ADA">
        <w:rPr>
          <w:noProof/>
        </w:rPr>
        <w:fldChar w:fldCharType="begin"/>
      </w:r>
      <w:r>
        <w:rPr>
          <w:noProof/>
        </w:rPr>
        <w:instrText xml:space="preserve"> PAGEREF _Toc98401175 \h </w:instrText>
      </w:r>
      <w:r w:rsidR="00086ADA">
        <w:rPr>
          <w:noProof/>
        </w:rPr>
      </w:r>
      <w:r w:rsidR="00086ADA">
        <w:rPr>
          <w:noProof/>
        </w:rPr>
        <w:fldChar w:fldCharType="separate"/>
      </w:r>
      <w:r w:rsidR="002F05A8">
        <w:rPr>
          <w:noProof/>
        </w:rPr>
        <w:t>14</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Recomandarea intervențiilor necesare pentru asigurarea funcționării conform cerințelor și conform exigențelor de calitate.</w:t>
      </w:r>
      <w:r>
        <w:rPr>
          <w:noProof/>
        </w:rPr>
        <w:tab/>
      </w:r>
      <w:r w:rsidR="00086ADA">
        <w:rPr>
          <w:noProof/>
        </w:rPr>
        <w:fldChar w:fldCharType="begin"/>
      </w:r>
      <w:r>
        <w:rPr>
          <w:noProof/>
        </w:rPr>
        <w:instrText xml:space="preserve"> PAGEREF _Toc98401176 \h </w:instrText>
      </w:r>
      <w:r w:rsidR="00086ADA">
        <w:rPr>
          <w:noProof/>
        </w:rPr>
      </w:r>
      <w:r w:rsidR="00086ADA">
        <w:rPr>
          <w:noProof/>
        </w:rPr>
        <w:fldChar w:fldCharType="separate"/>
      </w:r>
      <w:r w:rsidR="002F05A8">
        <w:rPr>
          <w:noProof/>
        </w:rPr>
        <w:t>14</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5.</w:t>
      </w:r>
      <w:r>
        <w:rPr>
          <w:rFonts w:asciiTheme="minorHAnsi" w:eastAsiaTheme="minorEastAsia" w:hAnsiTheme="minorHAnsi" w:cstheme="minorBidi"/>
          <w:bCs w:val="0"/>
          <w:caps w:val="0"/>
          <w:noProof/>
          <w:sz w:val="22"/>
          <w:szCs w:val="22"/>
          <w:u w:val="none"/>
          <w:lang w:val="en-GB" w:eastAsia="en-GB"/>
        </w:rPr>
        <w:tab/>
      </w:r>
      <w:r w:rsidRPr="00D56DCE">
        <w:rPr>
          <w:noProof/>
          <w:u w:val="none"/>
        </w:rPr>
        <w:t>IDENTIFICAREA SCENARIILOR/OPȚIUNILOR TEHNICO – ECONOMICE (MINIM DOUĂ) ȘI ANALIZA DETALIATĂ A ACESTORA</w:t>
      </w:r>
      <w:r>
        <w:rPr>
          <w:noProof/>
        </w:rPr>
        <w:tab/>
      </w:r>
      <w:r w:rsidR="00086ADA">
        <w:rPr>
          <w:noProof/>
        </w:rPr>
        <w:fldChar w:fldCharType="begin"/>
      </w:r>
      <w:r>
        <w:rPr>
          <w:noProof/>
        </w:rPr>
        <w:instrText xml:space="preserve"> PAGEREF _Toc98401177 \h </w:instrText>
      </w:r>
      <w:r w:rsidR="00086ADA">
        <w:rPr>
          <w:noProof/>
        </w:rPr>
      </w:r>
      <w:r w:rsidR="00086ADA">
        <w:rPr>
          <w:noProof/>
        </w:rPr>
        <w:fldChar w:fldCharType="separate"/>
      </w:r>
      <w:r w:rsidR="002F05A8">
        <w:rPr>
          <w:noProof/>
        </w:rPr>
        <w:t>15</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5.1. Soluția tehnică, din punct de vedere tehnologic, constructiv, tehnic, funcțional – arhitectural și economic.</w:t>
      </w:r>
      <w:r>
        <w:rPr>
          <w:noProof/>
        </w:rPr>
        <w:tab/>
      </w:r>
      <w:r w:rsidR="00086ADA">
        <w:rPr>
          <w:noProof/>
        </w:rPr>
        <w:fldChar w:fldCharType="begin"/>
      </w:r>
      <w:r>
        <w:rPr>
          <w:noProof/>
        </w:rPr>
        <w:instrText xml:space="preserve"> PAGEREF _Toc98401178 \h </w:instrText>
      </w:r>
      <w:r w:rsidR="00086ADA">
        <w:rPr>
          <w:noProof/>
        </w:rPr>
      </w:r>
      <w:r w:rsidR="00086ADA">
        <w:rPr>
          <w:noProof/>
        </w:rPr>
        <w:fldChar w:fldCharType="separate"/>
      </w:r>
      <w:r w:rsidR="002F05A8">
        <w:rPr>
          <w:noProof/>
        </w:rPr>
        <w:t>15</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Descrierea principalelor lucrări de intervenție:</w:t>
      </w:r>
      <w:r>
        <w:rPr>
          <w:noProof/>
        </w:rPr>
        <w:tab/>
      </w:r>
      <w:r w:rsidR="00086ADA">
        <w:rPr>
          <w:noProof/>
        </w:rPr>
        <w:fldChar w:fldCharType="begin"/>
      </w:r>
      <w:r>
        <w:rPr>
          <w:noProof/>
        </w:rPr>
        <w:instrText xml:space="preserve"> PAGEREF _Toc98401179 \h </w:instrText>
      </w:r>
      <w:r w:rsidR="00086ADA">
        <w:rPr>
          <w:noProof/>
        </w:rPr>
      </w:r>
      <w:r w:rsidR="00086ADA">
        <w:rPr>
          <w:noProof/>
        </w:rPr>
        <w:fldChar w:fldCharType="separate"/>
      </w:r>
      <w:r w:rsidR="002F05A8">
        <w:rPr>
          <w:noProof/>
        </w:rPr>
        <w:t>15</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sidRPr="00D56DCE">
        <w:rPr>
          <w:noProof/>
          <w:u w:val="single"/>
        </w:rPr>
        <w:t>SOLUȚIA 1</w:t>
      </w:r>
      <w:r>
        <w:rPr>
          <w:noProof/>
        </w:rPr>
        <w:tab/>
      </w:r>
      <w:r w:rsidR="00086ADA">
        <w:rPr>
          <w:noProof/>
        </w:rPr>
        <w:fldChar w:fldCharType="begin"/>
      </w:r>
      <w:r>
        <w:rPr>
          <w:noProof/>
        </w:rPr>
        <w:instrText xml:space="preserve"> PAGEREF _Toc98401180 \h </w:instrText>
      </w:r>
      <w:r w:rsidR="00086ADA">
        <w:rPr>
          <w:noProof/>
        </w:rPr>
      </w:r>
      <w:r w:rsidR="00086ADA">
        <w:rPr>
          <w:noProof/>
        </w:rPr>
        <w:fldChar w:fldCharType="separate"/>
      </w:r>
      <w:r w:rsidR="002F05A8">
        <w:rPr>
          <w:noProof/>
        </w:rPr>
        <w:t>15</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sidRPr="00D56DCE">
        <w:rPr>
          <w:noProof/>
          <w:u w:val="single"/>
        </w:rPr>
        <w:t>SOLUȚIA 2</w:t>
      </w:r>
      <w:r>
        <w:rPr>
          <w:noProof/>
        </w:rPr>
        <w:tab/>
      </w:r>
      <w:r w:rsidR="00086ADA">
        <w:rPr>
          <w:noProof/>
        </w:rPr>
        <w:fldChar w:fldCharType="begin"/>
      </w:r>
      <w:r>
        <w:rPr>
          <w:noProof/>
        </w:rPr>
        <w:instrText xml:space="preserve"> PAGEREF _Toc98401181 \h </w:instrText>
      </w:r>
      <w:r w:rsidR="00086ADA">
        <w:rPr>
          <w:noProof/>
        </w:rPr>
      </w:r>
      <w:r w:rsidR="00086ADA">
        <w:rPr>
          <w:noProof/>
        </w:rPr>
        <w:fldChar w:fldCharType="separate"/>
      </w:r>
      <w:r w:rsidR="002F05A8">
        <w:rPr>
          <w:noProof/>
        </w:rPr>
        <w:t>17</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Descrierea, după caz, și a altor categorii de lucrări incluse în soluția tehnică de intervenție propusă.</w:t>
      </w:r>
      <w:r>
        <w:rPr>
          <w:noProof/>
        </w:rPr>
        <w:tab/>
      </w:r>
      <w:r w:rsidR="00086ADA">
        <w:rPr>
          <w:noProof/>
        </w:rPr>
        <w:fldChar w:fldCharType="begin"/>
      </w:r>
      <w:r>
        <w:rPr>
          <w:noProof/>
        </w:rPr>
        <w:instrText xml:space="preserve"> PAGEREF _Toc98401182 \h </w:instrText>
      </w:r>
      <w:r w:rsidR="00086ADA">
        <w:rPr>
          <w:noProof/>
        </w:rPr>
      </w:r>
      <w:r w:rsidR="00086ADA">
        <w:rPr>
          <w:noProof/>
        </w:rPr>
        <w:fldChar w:fldCharType="separate"/>
      </w:r>
      <w:r w:rsidR="002F05A8">
        <w:rPr>
          <w:noProof/>
        </w:rPr>
        <w:t>18</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Analiza vulnerabilităților cauzate de factori de risc, antropici și naturali, inclusiv de schimbări climatice ce pot afecta investiția</w:t>
      </w:r>
      <w:r>
        <w:rPr>
          <w:noProof/>
        </w:rPr>
        <w:tab/>
      </w:r>
      <w:r w:rsidR="00086ADA">
        <w:rPr>
          <w:noProof/>
        </w:rPr>
        <w:fldChar w:fldCharType="begin"/>
      </w:r>
      <w:r>
        <w:rPr>
          <w:noProof/>
        </w:rPr>
        <w:instrText xml:space="preserve"> PAGEREF _Toc98401183 \h </w:instrText>
      </w:r>
      <w:r w:rsidR="00086ADA">
        <w:rPr>
          <w:noProof/>
        </w:rPr>
      </w:r>
      <w:r w:rsidR="00086ADA">
        <w:rPr>
          <w:noProof/>
        </w:rPr>
        <w:fldChar w:fldCharType="separate"/>
      </w:r>
      <w:r w:rsidR="002F05A8">
        <w:rPr>
          <w:noProof/>
        </w:rPr>
        <w:t>19</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Informații privind posibile interferențe cu monumente istorice/de arhitectură sau situri arheologice pe amplasament sau în zona imediat învecinată; existența condiționărilor specifice în cazul existenței unor zone protejate</w:t>
      </w:r>
      <w:r>
        <w:rPr>
          <w:noProof/>
        </w:rPr>
        <w:tab/>
      </w:r>
      <w:r w:rsidR="00086ADA">
        <w:rPr>
          <w:noProof/>
        </w:rPr>
        <w:fldChar w:fldCharType="begin"/>
      </w:r>
      <w:r>
        <w:rPr>
          <w:noProof/>
        </w:rPr>
        <w:instrText xml:space="preserve"> PAGEREF _Toc98401184 \h </w:instrText>
      </w:r>
      <w:r w:rsidR="00086ADA">
        <w:rPr>
          <w:noProof/>
        </w:rPr>
      </w:r>
      <w:r w:rsidR="00086ADA">
        <w:rPr>
          <w:noProof/>
        </w:rPr>
        <w:fldChar w:fldCharType="separate"/>
      </w:r>
      <w:r w:rsidR="002F05A8">
        <w:rPr>
          <w:noProof/>
        </w:rPr>
        <w:t>19</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e)</w:t>
      </w:r>
      <w:r>
        <w:rPr>
          <w:rFonts w:asciiTheme="minorHAnsi" w:eastAsiaTheme="minorEastAsia" w:hAnsiTheme="minorHAnsi" w:cstheme="minorBidi"/>
          <w:i w:val="0"/>
          <w:noProof/>
          <w:lang w:val="en-GB" w:eastAsia="en-GB"/>
        </w:rPr>
        <w:tab/>
      </w:r>
      <w:r>
        <w:rPr>
          <w:noProof/>
        </w:rPr>
        <w:t>Caracteristicile tehnice și parametrii specifici investiției rezultate în urma realizării lucrărilor de intervenție</w:t>
      </w:r>
      <w:r>
        <w:rPr>
          <w:noProof/>
        </w:rPr>
        <w:tab/>
      </w:r>
      <w:r w:rsidR="00086ADA">
        <w:rPr>
          <w:noProof/>
        </w:rPr>
        <w:fldChar w:fldCharType="begin"/>
      </w:r>
      <w:r>
        <w:rPr>
          <w:noProof/>
        </w:rPr>
        <w:instrText xml:space="preserve"> PAGEREF _Toc98401185 \h </w:instrText>
      </w:r>
      <w:r w:rsidR="00086ADA">
        <w:rPr>
          <w:noProof/>
        </w:rPr>
      </w:r>
      <w:r w:rsidR="00086ADA">
        <w:rPr>
          <w:noProof/>
        </w:rPr>
        <w:fldChar w:fldCharType="separate"/>
      </w:r>
      <w:r w:rsidR="002F05A8">
        <w:rPr>
          <w:noProof/>
        </w:rPr>
        <w:t>19</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5.2. Necesarul de utilități rezultate, inclusiv estimări privind depășirea consumurilor inițiale de utilități și modul de asigurare a consumurilor suplimentare</w:t>
      </w:r>
      <w:r>
        <w:rPr>
          <w:noProof/>
        </w:rPr>
        <w:tab/>
      </w:r>
      <w:r w:rsidR="00086ADA">
        <w:rPr>
          <w:noProof/>
        </w:rPr>
        <w:fldChar w:fldCharType="begin"/>
      </w:r>
      <w:r>
        <w:rPr>
          <w:noProof/>
        </w:rPr>
        <w:instrText xml:space="preserve"> PAGEREF _Toc98401186 \h </w:instrText>
      </w:r>
      <w:r w:rsidR="00086ADA">
        <w:rPr>
          <w:noProof/>
        </w:rPr>
      </w:r>
      <w:r w:rsidR="00086ADA">
        <w:rPr>
          <w:noProof/>
        </w:rPr>
        <w:fldChar w:fldCharType="separate"/>
      </w:r>
      <w:r w:rsidR="002F05A8">
        <w:rPr>
          <w:noProof/>
        </w:rPr>
        <w:t>19</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5.3. Durata de realizare și etapele principale corelate cu datele prevăzute în graficul orientativ de realizare a investiției, detaliat pe etape principale</w:t>
      </w:r>
      <w:r>
        <w:rPr>
          <w:noProof/>
        </w:rPr>
        <w:tab/>
      </w:r>
      <w:r w:rsidR="00086ADA">
        <w:rPr>
          <w:noProof/>
        </w:rPr>
        <w:fldChar w:fldCharType="begin"/>
      </w:r>
      <w:r>
        <w:rPr>
          <w:noProof/>
        </w:rPr>
        <w:instrText xml:space="preserve"> PAGEREF _Toc98401187 \h </w:instrText>
      </w:r>
      <w:r w:rsidR="00086ADA">
        <w:rPr>
          <w:noProof/>
        </w:rPr>
      </w:r>
      <w:r w:rsidR="00086ADA">
        <w:rPr>
          <w:noProof/>
        </w:rPr>
        <w:fldChar w:fldCharType="separate"/>
      </w:r>
      <w:r w:rsidR="002F05A8">
        <w:rPr>
          <w:noProof/>
        </w:rPr>
        <w:t>19</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5.4. Costurile estimative ale investiției:</w:t>
      </w:r>
      <w:r>
        <w:rPr>
          <w:noProof/>
        </w:rPr>
        <w:tab/>
      </w:r>
      <w:r w:rsidR="00086ADA">
        <w:rPr>
          <w:noProof/>
        </w:rPr>
        <w:fldChar w:fldCharType="begin"/>
      </w:r>
      <w:r>
        <w:rPr>
          <w:noProof/>
        </w:rPr>
        <w:instrText xml:space="preserve"> PAGEREF _Toc98401188 \h </w:instrText>
      </w:r>
      <w:r w:rsidR="00086ADA">
        <w:rPr>
          <w:noProof/>
        </w:rPr>
      </w:r>
      <w:r w:rsidR="00086ADA">
        <w:rPr>
          <w:noProof/>
        </w:rPr>
        <w:fldChar w:fldCharType="separate"/>
      </w:r>
      <w:r w:rsidR="002F05A8">
        <w:rPr>
          <w:noProof/>
        </w:rPr>
        <w:t>20</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Costurile estimate pentru realizarea investiției, cu luarea în considerare a costurilor unor intervenții similare</w:t>
      </w:r>
      <w:r>
        <w:rPr>
          <w:noProof/>
        </w:rPr>
        <w:tab/>
      </w:r>
      <w:r w:rsidR="00086ADA">
        <w:rPr>
          <w:noProof/>
        </w:rPr>
        <w:fldChar w:fldCharType="begin"/>
      </w:r>
      <w:r>
        <w:rPr>
          <w:noProof/>
        </w:rPr>
        <w:instrText xml:space="preserve"> PAGEREF _Toc98401189 \h </w:instrText>
      </w:r>
      <w:r w:rsidR="00086ADA">
        <w:rPr>
          <w:noProof/>
        </w:rPr>
      </w:r>
      <w:r w:rsidR="00086ADA">
        <w:rPr>
          <w:noProof/>
        </w:rPr>
        <w:fldChar w:fldCharType="separate"/>
      </w:r>
      <w:r w:rsidR="002F05A8">
        <w:rPr>
          <w:noProof/>
        </w:rPr>
        <w:t>20</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Costurile estimative de operare pe durata normată de viață/amortizare a investiției</w:t>
      </w:r>
      <w:r>
        <w:rPr>
          <w:noProof/>
        </w:rPr>
        <w:tab/>
      </w:r>
      <w:r w:rsidR="00086ADA">
        <w:rPr>
          <w:noProof/>
        </w:rPr>
        <w:fldChar w:fldCharType="begin"/>
      </w:r>
      <w:r>
        <w:rPr>
          <w:noProof/>
        </w:rPr>
        <w:instrText xml:space="preserve"> PAGEREF _Toc98401190 \h </w:instrText>
      </w:r>
      <w:r w:rsidR="00086ADA">
        <w:rPr>
          <w:noProof/>
        </w:rPr>
      </w:r>
      <w:r w:rsidR="00086ADA">
        <w:rPr>
          <w:noProof/>
        </w:rPr>
        <w:fldChar w:fldCharType="separate"/>
      </w:r>
      <w:r w:rsidR="002F05A8">
        <w:rPr>
          <w:noProof/>
        </w:rPr>
        <w:t>20</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5.5. Sustenabilitatea realizării investiției:</w:t>
      </w:r>
      <w:r>
        <w:rPr>
          <w:noProof/>
        </w:rPr>
        <w:tab/>
      </w:r>
      <w:r w:rsidR="00086ADA">
        <w:rPr>
          <w:noProof/>
        </w:rPr>
        <w:fldChar w:fldCharType="begin"/>
      </w:r>
      <w:r>
        <w:rPr>
          <w:noProof/>
        </w:rPr>
        <w:instrText xml:space="preserve"> PAGEREF _Toc98401191 \h </w:instrText>
      </w:r>
      <w:r w:rsidR="00086ADA">
        <w:rPr>
          <w:noProof/>
        </w:rPr>
      </w:r>
      <w:r w:rsidR="00086ADA">
        <w:rPr>
          <w:noProof/>
        </w:rPr>
        <w:fldChar w:fldCharType="separate"/>
      </w:r>
      <w:r w:rsidR="002F05A8">
        <w:rPr>
          <w:noProof/>
        </w:rPr>
        <w:t>20</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Impactul social și cultural</w:t>
      </w:r>
      <w:r>
        <w:rPr>
          <w:noProof/>
        </w:rPr>
        <w:tab/>
      </w:r>
      <w:r w:rsidR="00086ADA">
        <w:rPr>
          <w:noProof/>
        </w:rPr>
        <w:fldChar w:fldCharType="begin"/>
      </w:r>
      <w:r>
        <w:rPr>
          <w:noProof/>
        </w:rPr>
        <w:instrText xml:space="preserve"> PAGEREF _Toc98401192 \h </w:instrText>
      </w:r>
      <w:r w:rsidR="00086ADA">
        <w:rPr>
          <w:noProof/>
        </w:rPr>
      </w:r>
      <w:r w:rsidR="00086ADA">
        <w:rPr>
          <w:noProof/>
        </w:rPr>
        <w:fldChar w:fldCharType="separate"/>
      </w:r>
      <w:r w:rsidR="002F05A8">
        <w:rPr>
          <w:noProof/>
        </w:rPr>
        <w:t>20</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Estimări privind forța de muncă ocupată prin realizarea investiției: în faza de realizare, în faza de operare</w:t>
      </w:r>
      <w:r>
        <w:rPr>
          <w:noProof/>
        </w:rPr>
        <w:tab/>
      </w:r>
      <w:r w:rsidR="00086ADA">
        <w:rPr>
          <w:noProof/>
        </w:rPr>
        <w:fldChar w:fldCharType="begin"/>
      </w:r>
      <w:r>
        <w:rPr>
          <w:noProof/>
        </w:rPr>
        <w:instrText xml:space="preserve"> PAGEREF _Toc98401193 \h </w:instrText>
      </w:r>
      <w:r w:rsidR="00086ADA">
        <w:rPr>
          <w:noProof/>
        </w:rPr>
      </w:r>
      <w:r w:rsidR="00086ADA">
        <w:rPr>
          <w:noProof/>
        </w:rPr>
        <w:fldChar w:fldCharType="separate"/>
      </w:r>
      <w:r w:rsidR="002F05A8">
        <w:rPr>
          <w:noProof/>
        </w:rPr>
        <w:t>20</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Impactul asupra factorilor de mediu, inclusiv impactul asupra biodiversității și a siturilor protejate, după caz</w:t>
      </w:r>
      <w:r>
        <w:rPr>
          <w:noProof/>
        </w:rPr>
        <w:tab/>
      </w:r>
      <w:r w:rsidR="00086ADA">
        <w:rPr>
          <w:noProof/>
        </w:rPr>
        <w:fldChar w:fldCharType="begin"/>
      </w:r>
      <w:r>
        <w:rPr>
          <w:noProof/>
        </w:rPr>
        <w:instrText xml:space="preserve"> PAGEREF _Toc98401194 \h </w:instrText>
      </w:r>
      <w:r w:rsidR="00086ADA">
        <w:rPr>
          <w:noProof/>
        </w:rPr>
      </w:r>
      <w:r w:rsidR="00086ADA">
        <w:rPr>
          <w:noProof/>
        </w:rPr>
        <w:fldChar w:fldCharType="separate"/>
      </w:r>
      <w:r w:rsidR="002F05A8">
        <w:rPr>
          <w:noProof/>
        </w:rPr>
        <w:t>21</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Analiza financiară și economică aferentă realizării lucrărilor de intervenție:</w:t>
      </w:r>
      <w:r>
        <w:rPr>
          <w:noProof/>
        </w:rPr>
        <w:tab/>
      </w:r>
      <w:r w:rsidR="00086ADA">
        <w:rPr>
          <w:noProof/>
        </w:rPr>
        <w:fldChar w:fldCharType="begin"/>
      </w:r>
      <w:r>
        <w:rPr>
          <w:noProof/>
        </w:rPr>
        <w:instrText xml:space="preserve"> PAGEREF _Toc98401195 \h </w:instrText>
      </w:r>
      <w:r w:rsidR="00086ADA">
        <w:rPr>
          <w:noProof/>
        </w:rPr>
      </w:r>
      <w:r w:rsidR="00086ADA">
        <w:rPr>
          <w:noProof/>
        </w:rPr>
        <w:fldChar w:fldCharType="separate"/>
      </w:r>
      <w:r w:rsidR="002F05A8">
        <w:rPr>
          <w:noProof/>
        </w:rPr>
        <w:t>21</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Prezentarea cadrului de analiza, inclusiv specificarea perioadei de referinta si prezentarea scenariului de referinta</w:t>
      </w:r>
      <w:r>
        <w:rPr>
          <w:noProof/>
        </w:rPr>
        <w:tab/>
      </w:r>
      <w:r w:rsidR="00086ADA">
        <w:rPr>
          <w:noProof/>
        </w:rPr>
        <w:fldChar w:fldCharType="begin"/>
      </w:r>
      <w:r>
        <w:rPr>
          <w:noProof/>
        </w:rPr>
        <w:instrText xml:space="preserve"> PAGEREF _Toc98401196 \h </w:instrText>
      </w:r>
      <w:r w:rsidR="00086ADA">
        <w:rPr>
          <w:noProof/>
        </w:rPr>
      </w:r>
      <w:r w:rsidR="00086ADA">
        <w:rPr>
          <w:noProof/>
        </w:rPr>
        <w:fldChar w:fldCharType="separate"/>
      </w:r>
      <w:r w:rsidR="002F05A8">
        <w:rPr>
          <w:noProof/>
        </w:rPr>
        <w:t>21</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Analiza cererii de bunuri si servicii care justifica necesitatea si dimensionarea investitiei, inclusiv prognoze pe termen mediu si lung</w:t>
      </w:r>
      <w:r>
        <w:rPr>
          <w:noProof/>
        </w:rPr>
        <w:tab/>
      </w:r>
      <w:r w:rsidR="00086ADA">
        <w:rPr>
          <w:noProof/>
        </w:rPr>
        <w:fldChar w:fldCharType="begin"/>
      </w:r>
      <w:r>
        <w:rPr>
          <w:noProof/>
        </w:rPr>
        <w:instrText xml:space="preserve"> PAGEREF _Toc98401197 \h </w:instrText>
      </w:r>
      <w:r w:rsidR="00086ADA">
        <w:rPr>
          <w:noProof/>
        </w:rPr>
      </w:r>
      <w:r w:rsidR="00086ADA">
        <w:rPr>
          <w:noProof/>
        </w:rPr>
        <w:fldChar w:fldCharType="separate"/>
      </w:r>
      <w:r w:rsidR="002F05A8">
        <w:rPr>
          <w:noProof/>
        </w:rPr>
        <w:t>21</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Analiza financiara; sustenabilitatea financiara</w:t>
      </w:r>
      <w:r>
        <w:rPr>
          <w:noProof/>
        </w:rPr>
        <w:tab/>
      </w:r>
      <w:r w:rsidR="00086ADA">
        <w:rPr>
          <w:noProof/>
        </w:rPr>
        <w:fldChar w:fldCharType="begin"/>
      </w:r>
      <w:r>
        <w:rPr>
          <w:noProof/>
        </w:rPr>
        <w:instrText xml:space="preserve"> PAGEREF _Toc98401198 \h </w:instrText>
      </w:r>
      <w:r w:rsidR="00086ADA">
        <w:rPr>
          <w:noProof/>
        </w:rPr>
      </w:r>
      <w:r w:rsidR="00086ADA">
        <w:rPr>
          <w:noProof/>
        </w:rPr>
        <w:fldChar w:fldCharType="separate"/>
      </w:r>
      <w:r w:rsidR="002F05A8">
        <w:rPr>
          <w:noProof/>
        </w:rPr>
        <w:t>21</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Analiza economica; analiza cost-eficacitate</w:t>
      </w:r>
      <w:r>
        <w:rPr>
          <w:noProof/>
        </w:rPr>
        <w:tab/>
      </w:r>
      <w:r w:rsidR="00086ADA">
        <w:rPr>
          <w:noProof/>
        </w:rPr>
        <w:fldChar w:fldCharType="begin"/>
      </w:r>
      <w:r>
        <w:rPr>
          <w:noProof/>
        </w:rPr>
        <w:instrText xml:space="preserve"> PAGEREF _Toc98401199 \h </w:instrText>
      </w:r>
      <w:r w:rsidR="00086ADA">
        <w:rPr>
          <w:noProof/>
        </w:rPr>
      </w:r>
      <w:r w:rsidR="00086ADA">
        <w:rPr>
          <w:noProof/>
        </w:rPr>
        <w:fldChar w:fldCharType="separate"/>
      </w:r>
      <w:r w:rsidR="002F05A8">
        <w:rPr>
          <w:noProof/>
        </w:rPr>
        <w:t>26</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e)</w:t>
      </w:r>
      <w:r>
        <w:rPr>
          <w:rFonts w:asciiTheme="minorHAnsi" w:eastAsiaTheme="minorEastAsia" w:hAnsiTheme="minorHAnsi" w:cstheme="minorBidi"/>
          <w:i w:val="0"/>
          <w:noProof/>
          <w:lang w:val="en-GB" w:eastAsia="en-GB"/>
        </w:rPr>
        <w:tab/>
      </w:r>
      <w:r>
        <w:rPr>
          <w:noProof/>
        </w:rPr>
        <w:t>Analiza de riscuri, masuri de prevenire/diminuare a riscului</w:t>
      </w:r>
      <w:r>
        <w:rPr>
          <w:noProof/>
        </w:rPr>
        <w:tab/>
      </w:r>
      <w:r w:rsidR="00086ADA">
        <w:rPr>
          <w:noProof/>
        </w:rPr>
        <w:fldChar w:fldCharType="begin"/>
      </w:r>
      <w:r>
        <w:rPr>
          <w:noProof/>
        </w:rPr>
        <w:instrText xml:space="preserve"> PAGEREF _Toc98401200 \h </w:instrText>
      </w:r>
      <w:r w:rsidR="00086ADA">
        <w:rPr>
          <w:noProof/>
        </w:rPr>
      </w:r>
      <w:r w:rsidR="00086ADA">
        <w:rPr>
          <w:noProof/>
        </w:rPr>
        <w:fldChar w:fldCharType="separate"/>
      </w:r>
      <w:r w:rsidR="002F05A8">
        <w:rPr>
          <w:noProof/>
        </w:rPr>
        <w:t>31</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6.</w:t>
      </w:r>
      <w:r>
        <w:rPr>
          <w:rFonts w:asciiTheme="minorHAnsi" w:eastAsiaTheme="minorEastAsia" w:hAnsiTheme="minorHAnsi" w:cstheme="minorBidi"/>
          <w:bCs w:val="0"/>
          <w:caps w:val="0"/>
          <w:noProof/>
          <w:sz w:val="22"/>
          <w:szCs w:val="22"/>
          <w:u w:val="none"/>
          <w:lang w:val="en-GB" w:eastAsia="en-GB"/>
        </w:rPr>
        <w:tab/>
      </w:r>
      <w:r w:rsidRPr="00D56DCE">
        <w:rPr>
          <w:noProof/>
          <w:u w:val="none"/>
        </w:rPr>
        <w:t>SCENARIUL/OPȚIUNEA TEHNICO – ECONOMIC(Ă) OPTIM(Ă), RECOMANDAT(Ă)</w:t>
      </w:r>
      <w:r>
        <w:rPr>
          <w:noProof/>
        </w:rPr>
        <w:tab/>
      </w:r>
      <w:r w:rsidR="00086ADA">
        <w:rPr>
          <w:noProof/>
        </w:rPr>
        <w:fldChar w:fldCharType="begin"/>
      </w:r>
      <w:r>
        <w:rPr>
          <w:noProof/>
        </w:rPr>
        <w:instrText xml:space="preserve"> PAGEREF _Toc98401201 \h </w:instrText>
      </w:r>
      <w:r w:rsidR="00086ADA">
        <w:rPr>
          <w:noProof/>
        </w:rPr>
      </w:r>
      <w:r w:rsidR="00086ADA">
        <w:rPr>
          <w:noProof/>
        </w:rPr>
        <w:fldChar w:fldCharType="separate"/>
      </w:r>
      <w:r w:rsidR="002F05A8">
        <w:rPr>
          <w:noProof/>
        </w:rPr>
        <w:t>32</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6.1. Comparația scenariilor/opțiunilor propus(e), din punct de vedere tehnic, economic, financiar, al sustenabilității și riscurilor</w:t>
      </w:r>
      <w:r>
        <w:rPr>
          <w:noProof/>
        </w:rPr>
        <w:tab/>
      </w:r>
      <w:r w:rsidR="00086ADA">
        <w:rPr>
          <w:noProof/>
        </w:rPr>
        <w:fldChar w:fldCharType="begin"/>
      </w:r>
      <w:r>
        <w:rPr>
          <w:noProof/>
        </w:rPr>
        <w:instrText xml:space="preserve"> PAGEREF _Toc98401202 \h </w:instrText>
      </w:r>
      <w:r w:rsidR="00086ADA">
        <w:rPr>
          <w:noProof/>
        </w:rPr>
      </w:r>
      <w:r w:rsidR="00086ADA">
        <w:rPr>
          <w:noProof/>
        </w:rPr>
        <w:fldChar w:fldCharType="separate"/>
      </w:r>
      <w:r w:rsidR="002F05A8">
        <w:rPr>
          <w:noProof/>
        </w:rPr>
        <w:t>32</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6.2. Selectarea și justificarea scenariului/opțiunii optim(e), recomandat(e)</w:t>
      </w:r>
      <w:r>
        <w:rPr>
          <w:noProof/>
        </w:rPr>
        <w:tab/>
      </w:r>
      <w:r w:rsidR="00086ADA">
        <w:rPr>
          <w:noProof/>
        </w:rPr>
        <w:fldChar w:fldCharType="begin"/>
      </w:r>
      <w:r>
        <w:rPr>
          <w:noProof/>
        </w:rPr>
        <w:instrText xml:space="preserve"> PAGEREF _Toc98401203 \h </w:instrText>
      </w:r>
      <w:r w:rsidR="00086ADA">
        <w:rPr>
          <w:noProof/>
        </w:rPr>
      </w:r>
      <w:r w:rsidR="00086ADA">
        <w:rPr>
          <w:noProof/>
        </w:rPr>
        <w:fldChar w:fldCharType="separate"/>
      </w:r>
      <w:r w:rsidR="002F05A8">
        <w:rPr>
          <w:noProof/>
        </w:rPr>
        <w:t>33</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lastRenderedPageBreak/>
        <w:t>6.3. Principalii indicatori tehnico – economici aferenți investiției:</w:t>
      </w:r>
      <w:r>
        <w:rPr>
          <w:noProof/>
        </w:rPr>
        <w:tab/>
      </w:r>
      <w:r w:rsidR="00086ADA">
        <w:rPr>
          <w:noProof/>
        </w:rPr>
        <w:fldChar w:fldCharType="begin"/>
      </w:r>
      <w:r>
        <w:rPr>
          <w:noProof/>
        </w:rPr>
        <w:instrText xml:space="preserve"> PAGEREF _Toc98401204 \h </w:instrText>
      </w:r>
      <w:r w:rsidR="00086ADA">
        <w:rPr>
          <w:noProof/>
        </w:rPr>
      </w:r>
      <w:r w:rsidR="00086ADA">
        <w:rPr>
          <w:noProof/>
        </w:rPr>
        <w:fldChar w:fldCharType="separate"/>
      </w:r>
      <w:r w:rsidR="002F05A8">
        <w:rPr>
          <w:noProof/>
        </w:rPr>
        <w:t>33</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Indicatori maximali, respectiv valoarea totală a obiectivului de investiții, exprimată în lei, cu TVA și, respectiv, fără TVA, din care construcții – montaj (C+M), în conformitate cu devizul general</w:t>
      </w:r>
      <w:r>
        <w:rPr>
          <w:noProof/>
        </w:rPr>
        <w:tab/>
      </w:r>
      <w:r w:rsidR="00086ADA">
        <w:rPr>
          <w:noProof/>
        </w:rPr>
        <w:fldChar w:fldCharType="begin"/>
      </w:r>
      <w:r>
        <w:rPr>
          <w:noProof/>
        </w:rPr>
        <w:instrText xml:space="preserve"> PAGEREF _Toc98401205 \h </w:instrText>
      </w:r>
      <w:r w:rsidR="00086ADA">
        <w:rPr>
          <w:noProof/>
        </w:rPr>
      </w:r>
      <w:r w:rsidR="00086ADA">
        <w:rPr>
          <w:noProof/>
        </w:rPr>
        <w:fldChar w:fldCharType="separate"/>
      </w:r>
      <w:r w:rsidR="002F05A8">
        <w:rPr>
          <w:noProof/>
        </w:rPr>
        <w:t>33</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indicatori minimali, respectiv indicatori de performanţă - elemente fizice/capacităţi fizice care să indice atingerea ţintei obiectivului de investiţii - şi, după caz, calitativi, în conformitate cu standardele, normativele şi reglementările tehnice în vigoare;</w:t>
      </w:r>
      <w:r>
        <w:rPr>
          <w:noProof/>
        </w:rPr>
        <w:tab/>
      </w:r>
      <w:r w:rsidR="00086ADA">
        <w:rPr>
          <w:noProof/>
        </w:rPr>
        <w:fldChar w:fldCharType="begin"/>
      </w:r>
      <w:r>
        <w:rPr>
          <w:noProof/>
        </w:rPr>
        <w:instrText xml:space="preserve"> PAGEREF _Toc98401206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indicatori financiari, socioeconomici, de impact, de rezultat/operare, stabiliţi în funcţie de specificul şi ţinta fiecărui obiectiv de investiţii;</w:t>
      </w:r>
      <w:r>
        <w:rPr>
          <w:noProof/>
        </w:rPr>
        <w:tab/>
      </w:r>
      <w:r w:rsidR="00086ADA">
        <w:rPr>
          <w:noProof/>
        </w:rPr>
        <w:fldChar w:fldCharType="begin"/>
      </w:r>
      <w:r>
        <w:rPr>
          <w:noProof/>
        </w:rPr>
        <w:instrText xml:space="preserve"> PAGEREF _Toc98401207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Durata estimată de execuție a obiectivului de investiții, exprimată în luni</w:t>
      </w:r>
      <w:r>
        <w:rPr>
          <w:noProof/>
        </w:rPr>
        <w:tab/>
      </w:r>
      <w:r w:rsidR="00086ADA">
        <w:rPr>
          <w:noProof/>
        </w:rPr>
        <w:fldChar w:fldCharType="begin"/>
      </w:r>
      <w:r>
        <w:rPr>
          <w:noProof/>
        </w:rPr>
        <w:instrText xml:space="preserve"> PAGEREF _Toc98401208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6.4. Prezentarea modului în care se asigură conformarea cu reglementările specifice funcţiunii preconizate din punctul de vedere al asigurării tuturor cerinţelor fundamentale aplicabile construcţiei, conform gradului de detaliere al propunerilor tehnice</w:t>
      </w:r>
      <w:r>
        <w:rPr>
          <w:noProof/>
        </w:rPr>
        <w:tab/>
      </w:r>
      <w:r w:rsidR="00086ADA">
        <w:rPr>
          <w:noProof/>
        </w:rPr>
        <w:fldChar w:fldCharType="begin"/>
      </w:r>
      <w:r>
        <w:rPr>
          <w:noProof/>
        </w:rPr>
        <w:instrText xml:space="preserve"> PAGEREF _Toc98401209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6.5. Nominalizarea surselor de finanțare a investiției publice, ca urmare a analizei financiare și economice: fonduri proprii, credite bancare, alocații de la bugetul de stat/ bugetul local, credite externe garantate sau contractate de stat, fonduri externe nerambursabile, alte surse legal constituite</w:t>
      </w:r>
      <w:r>
        <w:rPr>
          <w:noProof/>
        </w:rPr>
        <w:tab/>
      </w:r>
      <w:r w:rsidR="00086ADA">
        <w:rPr>
          <w:noProof/>
        </w:rPr>
        <w:fldChar w:fldCharType="begin"/>
      </w:r>
      <w:r>
        <w:rPr>
          <w:noProof/>
        </w:rPr>
        <w:instrText xml:space="preserve"> PAGEREF _Toc98401210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7.</w:t>
      </w:r>
      <w:r>
        <w:rPr>
          <w:rFonts w:asciiTheme="minorHAnsi" w:eastAsiaTheme="minorEastAsia" w:hAnsiTheme="minorHAnsi" w:cstheme="minorBidi"/>
          <w:bCs w:val="0"/>
          <w:caps w:val="0"/>
          <w:noProof/>
          <w:sz w:val="22"/>
          <w:szCs w:val="22"/>
          <w:u w:val="none"/>
          <w:lang w:val="en-GB" w:eastAsia="en-GB"/>
        </w:rPr>
        <w:tab/>
      </w:r>
      <w:r w:rsidRPr="00D56DCE">
        <w:rPr>
          <w:noProof/>
          <w:u w:val="none"/>
        </w:rPr>
        <w:t>URBANISM, ACORDURI, AVIZE CONFORME</w:t>
      </w:r>
      <w:r>
        <w:rPr>
          <w:noProof/>
        </w:rPr>
        <w:tab/>
      </w:r>
      <w:r w:rsidR="00086ADA">
        <w:rPr>
          <w:noProof/>
        </w:rPr>
        <w:fldChar w:fldCharType="begin"/>
      </w:r>
      <w:r>
        <w:rPr>
          <w:noProof/>
        </w:rPr>
        <w:instrText xml:space="preserve"> PAGEREF _Toc98401211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7.1. Certificatul de urbanism emis în vederea obținerii autorizației de construire</w:t>
      </w:r>
      <w:r>
        <w:rPr>
          <w:noProof/>
        </w:rPr>
        <w:tab/>
      </w:r>
      <w:r w:rsidR="00086ADA">
        <w:rPr>
          <w:noProof/>
        </w:rPr>
        <w:fldChar w:fldCharType="begin"/>
      </w:r>
      <w:r>
        <w:rPr>
          <w:noProof/>
        </w:rPr>
        <w:instrText xml:space="preserve"> PAGEREF _Toc98401212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7.2 Studiu topografic, vizat de către OCPI</w:t>
      </w:r>
      <w:r>
        <w:rPr>
          <w:noProof/>
        </w:rPr>
        <w:tab/>
      </w:r>
      <w:r w:rsidR="00086ADA">
        <w:rPr>
          <w:noProof/>
        </w:rPr>
        <w:fldChar w:fldCharType="begin"/>
      </w:r>
      <w:r>
        <w:rPr>
          <w:noProof/>
        </w:rPr>
        <w:instrText xml:space="preserve"> PAGEREF _Toc98401213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7.3. Extras de carte funciară</w:t>
      </w:r>
      <w:r>
        <w:rPr>
          <w:noProof/>
        </w:rPr>
        <w:tab/>
      </w:r>
      <w:r w:rsidR="00086ADA">
        <w:rPr>
          <w:noProof/>
        </w:rPr>
        <w:fldChar w:fldCharType="begin"/>
      </w:r>
      <w:r>
        <w:rPr>
          <w:noProof/>
        </w:rPr>
        <w:instrText xml:space="preserve"> PAGEREF _Toc98401214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7.4. Avize privind asigurarea utilităților, în cazul suplimentării capacității existente</w:t>
      </w:r>
      <w:r>
        <w:rPr>
          <w:noProof/>
        </w:rPr>
        <w:tab/>
      </w:r>
      <w:r w:rsidR="00086ADA">
        <w:rPr>
          <w:noProof/>
        </w:rPr>
        <w:fldChar w:fldCharType="begin"/>
      </w:r>
      <w:r>
        <w:rPr>
          <w:noProof/>
        </w:rPr>
        <w:instrText xml:space="preserve"> PAGEREF _Toc98401215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7.5. Actul administrativ al autorității competente pentru protecția mediului</w:t>
      </w:r>
      <w:r>
        <w:rPr>
          <w:noProof/>
        </w:rPr>
        <w:tab/>
      </w:r>
      <w:r w:rsidR="00086ADA">
        <w:rPr>
          <w:noProof/>
        </w:rPr>
        <w:fldChar w:fldCharType="begin"/>
      </w:r>
      <w:r>
        <w:rPr>
          <w:noProof/>
        </w:rPr>
        <w:instrText xml:space="preserve"> PAGEREF _Toc98401216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2"/>
        <w:tabs>
          <w:tab w:val="right" w:pos="9656"/>
        </w:tabs>
        <w:rPr>
          <w:rFonts w:asciiTheme="minorHAnsi" w:eastAsiaTheme="minorEastAsia" w:hAnsiTheme="minorHAnsi" w:cstheme="minorBidi"/>
          <w:b w:val="0"/>
          <w:bCs w:val="0"/>
          <w:noProof/>
          <w:sz w:val="22"/>
          <w:lang w:val="en-GB" w:eastAsia="en-GB"/>
        </w:rPr>
      </w:pPr>
      <w:r>
        <w:rPr>
          <w:noProof/>
        </w:rPr>
        <w:t>7.6. Avize, acorduri și studii specifice, după caz, care pot condiționa soluțiile tehnice</w:t>
      </w:r>
      <w:r>
        <w:rPr>
          <w:noProof/>
        </w:rPr>
        <w:tab/>
      </w:r>
      <w:r w:rsidR="00086ADA">
        <w:rPr>
          <w:noProof/>
        </w:rPr>
        <w:fldChar w:fldCharType="begin"/>
      </w:r>
      <w:r>
        <w:rPr>
          <w:noProof/>
        </w:rPr>
        <w:instrText xml:space="preserve"> PAGEREF _Toc98401217 \h </w:instrText>
      </w:r>
      <w:r w:rsidR="00086ADA">
        <w:rPr>
          <w:noProof/>
        </w:rPr>
      </w:r>
      <w:r w:rsidR="00086ADA">
        <w:rPr>
          <w:noProof/>
        </w:rPr>
        <w:fldChar w:fldCharType="separate"/>
      </w:r>
      <w:r w:rsidR="002F05A8">
        <w:rPr>
          <w:noProof/>
        </w:rPr>
        <w:t>34</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a)</w:t>
      </w:r>
      <w:r>
        <w:rPr>
          <w:rFonts w:asciiTheme="minorHAnsi" w:eastAsiaTheme="minorEastAsia" w:hAnsiTheme="minorHAnsi" w:cstheme="minorBidi"/>
          <w:i w:val="0"/>
          <w:noProof/>
          <w:lang w:val="en-GB" w:eastAsia="en-GB"/>
        </w:rPr>
        <w:tab/>
      </w:r>
      <w:r>
        <w:rPr>
          <w:noProof/>
        </w:rPr>
        <w:t>Studiu privind posibilitatea utilizării unor sisteme alternative de eficiență ridicată pentru creșterea performanței energetice</w:t>
      </w:r>
      <w:r>
        <w:rPr>
          <w:noProof/>
        </w:rPr>
        <w:tab/>
      </w:r>
      <w:r w:rsidR="00086ADA">
        <w:rPr>
          <w:noProof/>
        </w:rPr>
        <w:fldChar w:fldCharType="begin"/>
      </w:r>
      <w:r>
        <w:rPr>
          <w:noProof/>
        </w:rPr>
        <w:instrText xml:space="preserve"> PAGEREF _Toc98401218 \h </w:instrText>
      </w:r>
      <w:r w:rsidR="00086ADA">
        <w:rPr>
          <w:noProof/>
        </w:rPr>
      </w:r>
      <w:r w:rsidR="00086ADA">
        <w:rPr>
          <w:noProof/>
        </w:rPr>
        <w:fldChar w:fldCharType="separate"/>
      </w:r>
      <w:r w:rsidR="002F05A8">
        <w:rPr>
          <w:noProof/>
        </w:rPr>
        <w:t>35</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b)</w:t>
      </w:r>
      <w:r>
        <w:rPr>
          <w:rFonts w:asciiTheme="minorHAnsi" w:eastAsiaTheme="minorEastAsia" w:hAnsiTheme="minorHAnsi" w:cstheme="minorBidi"/>
          <w:i w:val="0"/>
          <w:noProof/>
          <w:lang w:val="en-GB" w:eastAsia="en-GB"/>
        </w:rPr>
        <w:tab/>
      </w:r>
      <w:r>
        <w:rPr>
          <w:noProof/>
        </w:rPr>
        <w:t>Studiu de trafic și studiu de circulație, după caz</w:t>
      </w:r>
      <w:r>
        <w:rPr>
          <w:noProof/>
        </w:rPr>
        <w:tab/>
      </w:r>
      <w:r w:rsidR="00086ADA">
        <w:rPr>
          <w:noProof/>
        </w:rPr>
        <w:fldChar w:fldCharType="begin"/>
      </w:r>
      <w:r>
        <w:rPr>
          <w:noProof/>
        </w:rPr>
        <w:instrText xml:space="preserve"> PAGEREF _Toc98401219 \h </w:instrText>
      </w:r>
      <w:r w:rsidR="00086ADA">
        <w:rPr>
          <w:noProof/>
        </w:rPr>
      </w:r>
      <w:r w:rsidR="00086ADA">
        <w:rPr>
          <w:noProof/>
        </w:rPr>
        <w:fldChar w:fldCharType="separate"/>
      </w:r>
      <w:r w:rsidR="002F05A8">
        <w:rPr>
          <w:noProof/>
        </w:rPr>
        <w:t>35</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c)</w:t>
      </w:r>
      <w:r>
        <w:rPr>
          <w:rFonts w:asciiTheme="minorHAnsi" w:eastAsiaTheme="minorEastAsia" w:hAnsiTheme="minorHAnsi" w:cstheme="minorBidi"/>
          <w:i w:val="0"/>
          <w:noProof/>
          <w:lang w:val="en-GB" w:eastAsia="en-GB"/>
        </w:rPr>
        <w:tab/>
      </w:r>
      <w:r>
        <w:rPr>
          <w:noProof/>
        </w:rPr>
        <w:t>Raport de diagnostic arheologic, în cazul intervențiilor în situri arheologice</w:t>
      </w:r>
      <w:r>
        <w:rPr>
          <w:noProof/>
        </w:rPr>
        <w:tab/>
      </w:r>
      <w:r w:rsidR="00086ADA">
        <w:rPr>
          <w:noProof/>
        </w:rPr>
        <w:fldChar w:fldCharType="begin"/>
      </w:r>
      <w:r>
        <w:rPr>
          <w:noProof/>
        </w:rPr>
        <w:instrText xml:space="preserve"> PAGEREF _Toc98401220 \h </w:instrText>
      </w:r>
      <w:r w:rsidR="00086ADA">
        <w:rPr>
          <w:noProof/>
        </w:rPr>
      </w:r>
      <w:r w:rsidR="00086ADA">
        <w:rPr>
          <w:noProof/>
        </w:rPr>
        <w:fldChar w:fldCharType="separate"/>
      </w:r>
      <w:r w:rsidR="002F05A8">
        <w:rPr>
          <w:noProof/>
        </w:rPr>
        <w:t>35</w:t>
      </w:r>
      <w:r w:rsidR="00086ADA">
        <w:rPr>
          <w:noProof/>
        </w:rPr>
        <w:fldChar w:fldCharType="end"/>
      </w:r>
    </w:p>
    <w:p w:rsidR="002D3883" w:rsidRDefault="002D3883">
      <w:pPr>
        <w:pStyle w:val="TOC3"/>
        <w:tabs>
          <w:tab w:val="left" w:pos="1254"/>
          <w:tab w:val="right" w:pos="9656"/>
        </w:tabs>
        <w:rPr>
          <w:rFonts w:asciiTheme="minorHAnsi" w:eastAsiaTheme="minorEastAsia" w:hAnsiTheme="minorHAnsi" w:cstheme="minorBidi"/>
          <w:i w:val="0"/>
          <w:noProof/>
          <w:lang w:val="en-GB" w:eastAsia="en-GB"/>
        </w:rPr>
      </w:pPr>
      <w:r>
        <w:rPr>
          <w:noProof/>
        </w:rPr>
        <w:t>d)</w:t>
      </w:r>
      <w:r>
        <w:rPr>
          <w:rFonts w:asciiTheme="minorHAnsi" w:eastAsiaTheme="minorEastAsia" w:hAnsiTheme="minorHAnsi" w:cstheme="minorBidi"/>
          <w:i w:val="0"/>
          <w:noProof/>
          <w:lang w:val="en-GB" w:eastAsia="en-GB"/>
        </w:rPr>
        <w:tab/>
      </w:r>
      <w:r>
        <w:rPr>
          <w:noProof/>
        </w:rPr>
        <w:t>Studiu istoric, în cazul monumentelor istorice</w:t>
      </w:r>
      <w:r>
        <w:rPr>
          <w:noProof/>
        </w:rPr>
        <w:tab/>
      </w:r>
      <w:r w:rsidR="00086ADA">
        <w:rPr>
          <w:noProof/>
        </w:rPr>
        <w:fldChar w:fldCharType="begin"/>
      </w:r>
      <w:r>
        <w:rPr>
          <w:noProof/>
        </w:rPr>
        <w:instrText xml:space="preserve"> PAGEREF _Toc98401221 \h </w:instrText>
      </w:r>
      <w:r w:rsidR="00086ADA">
        <w:rPr>
          <w:noProof/>
        </w:rPr>
      </w:r>
      <w:r w:rsidR="00086ADA">
        <w:rPr>
          <w:noProof/>
        </w:rPr>
        <w:fldChar w:fldCharType="separate"/>
      </w:r>
      <w:r w:rsidR="002F05A8">
        <w:rPr>
          <w:noProof/>
        </w:rPr>
        <w:t>35</w:t>
      </w:r>
      <w:r w:rsidR="00086ADA">
        <w:rPr>
          <w:noProof/>
        </w:rPr>
        <w:fldChar w:fldCharType="end"/>
      </w:r>
    </w:p>
    <w:p w:rsidR="002D3883" w:rsidRDefault="002D3883">
      <w:pPr>
        <w:pStyle w:val="TOC3"/>
        <w:tabs>
          <w:tab w:val="left" w:pos="1242"/>
          <w:tab w:val="right" w:pos="9656"/>
        </w:tabs>
        <w:rPr>
          <w:rFonts w:asciiTheme="minorHAnsi" w:eastAsiaTheme="minorEastAsia" w:hAnsiTheme="minorHAnsi" w:cstheme="minorBidi"/>
          <w:i w:val="0"/>
          <w:noProof/>
          <w:lang w:val="en-GB" w:eastAsia="en-GB"/>
        </w:rPr>
      </w:pPr>
      <w:r>
        <w:rPr>
          <w:noProof/>
        </w:rPr>
        <w:t>e)</w:t>
      </w:r>
      <w:r>
        <w:rPr>
          <w:rFonts w:asciiTheme="minorHAnsi" w:eastAsiaTheme="minorEastAsia" w:hAnsiTheme="minorHAnsi" w:cstheme="minorBidi"/>
          <w:i w:val="0"/>
          <w:noProof/>
          <w:lang w:val="en-GB" w:eastAsia="en-GB"/>
        </w:rPr>
        <w:tab/>
      </w:r>
      <w:r>
        <w:rPr>
          <w:noProof/>
        </w:rPr>
        <w:t>Studii de specialitate necesare în funcție de specificul investiției</w:t>
      </w:r>
      <w:r>
        <w:rPr>
          <w:noProof/>
        </w:rPr>
        <w:tab/>
      </w:r>
      <w:r w:rsidR="00086ADA">
        <w:rPr>
          <w:noProof/>
        </w:rPr>
        <w:fldChar w:fldCharType="begin"/>
      </w:r>
      <w:r>
        <w:rPr>
          <w:noProof/>
        </w:rPr>
        <w:instrText xml:space="preserve"> PAGEREF _Toc98401222 \h </w:instrText>
      </w:r>
      <w:r w:rsidR="00086ADA">
        <w:rPr>
          <w:noProof/>
        </w:rPr>
      </w:r>
      <w:r w:rsidR="00086ADA">
        <w:rPr>
          <w:noProof/>
        </w:rPr>
        <w:fldChar w:fldCharType="separate"/>
      </w:r>
      <w:r w:rsidR="002F05A8">
        <w:rPr>
          <w:noProof/>
        </w:rPr>
        <w:t>35</w:t>
      </w:r>
      <w:r w:rsidR="00086ADA">
        <w:rPr>
          <w:noProof/>
        </w:rPr>
        <w:fldChar w:fldCharType="end"/>
      </w:r>
    </w:p>
    <w:p w:rsidR="002D3883" w:rsidRDefault="002D3883">
      <w:pPr>
        <w:pStyle w:val="TOC1"/>
        <w:tabs>
          <w:tab w:val="left" w:pos="851"/>
        </w:tabs>
        <w:rPr>
          <w:rFonts w:asciiTheme="minorHAnsi" w:eastAsiaTheme="minorEastAsia" w:hAnsiTheme="minorHAnsi" w:cstheme="minorBidi"/>
          <w:bCs w:val="0"/>
          <w:caps w:val="0"/>
          <w:noProof/>
          <w:sz w:val="22"/>
          <w:szCs w:val="22"/>
          <w:u w:val="none"/>
          <w:lang w:val="en-GB" w:eastAsia="en-GB"/>
        </w:rPr>
      </w:pPr>
      <w:r w:rsidRPr="00D56DCE">
        <w:rPr>
          <w:noProof/>
          <w:u w:val="none"/>
        </w:rPr>
        <w:t>8.</w:t>
      </w:r>
      <w:r>
        <w:rPr>
          <w:rFonts w:asciiTheme="minorHAnsi" w:eastAsiaTheme="minorEastAsia" w:hAnsiTheme="minorHAnsi" w:cstheme="minorBidi"/>
          <w:bCs w:val="0"/>
          <w:caps w:val="0"/>
          <w:noProof/>
          <w:sz w:val="22"/>
          <w:szCs w:val="22"/>
          <w:u w:val="none"/>
          <w:lang w:val="en-GB" w:eastAsia="en-GB"/>
        </w:rPr>
        <w:tab/>
      </w:r>
      <w:r w:rsidRPr="00D56DCE">
        <w:rPr>
          <w:noProof/>
          <w:u w:val="none"/>
        </w:rPr>
        <w:t>ANEXA 1 - Indicatori tehnici specifici categoriei de investiții</w:t>
      </w:r>
      <w:r>
        <w:rPr>
          <w:noProof/>
        </w:rPr>
        <w:tab/>
      </w:r>
      <w:r w:rsidR="00086ADA">
        <w:rPr>
          <w:noProof/>
        </w:rPr>
        <w:fldChar w:fldCharType="begin"/>
      </w:r>
      <w:r>
        <w:rPr>
          <w:noProof/>
        </w:rPr>
        <w:instrText xml:space="preserve"> PAGEREF _Toc98401223 \h </w:instrText>
      </w:r>
      <w:r w:rsidR="00086ADA">
        <w:rPr>
          <w:noProof/>
        </w:rPr>
      </w:r>
      <w:r w:rsidR="00086ADA">
        <w:rPr>
          <w:noProof/>
        </w:rPr>
        <w:fldChar w:fldCharType="separate"/>
      </w:r>
      <w:r w:rsidR="002F05A8">
        <w:rPr>
          <w:noProof/>
        </w:rPr>
        <w:t>35</w:t>
      </w:r>
      <w:r w:rsidR="00086ADA">
        <w:rPr>
          <w:noProof/>
        </w:rPr>
        <w:fldChar w:fldCharType="end"/>
      </w:r>
    </w:p>
    <w:p w:rsidR="003D6FF4" w:rsidRPr="008034B0" w:rsidRDefault="00086ADA" w:rsidP="008034B0">
      <w:pPr>
        <w:rPr>
          <w:b/>
          <w:bCs/>
          <w:u w:val="single"/>
        </w:rPr>
      </w:pPr>
      <w:r>
        <w:rPr>
          <w:u w:val="single"/>
        </w:rPr>
        <w:fldChar w:fldCharType="end"/>
      </w:r>
      <w:bookmarkStart w:id="13" w:name="_Hlk90972669"/>
      <w:r w:rsidR="000E7AFA">
        <w:rPr>
          <w:b/>
          <w:bCs/>
          <w:u w:val="single"/>
        </w:rPr>
        <w:t>9</w:t>
      </w:r>
      <w:r w:rsidR="008034B0" w:rsidRPr="008034B0">
        <w:rPr>
          <w:b/>
          <w:bCs/>
          <w:u w:val="single"/>
        </w:rPr>
        <w:t>. ANEXE LA MEMORIU, TABELE</w:t>
      </w:r>
    </w:p>
    <w:p w:rsidR="00146627" w:rsidRPr="008034B0" w:rsidRDefault="000E7AFA" w:rsidP="008034B0">
      <w:pPr>
        <w:rPr>
          <w:b/>
          <w:bCs/>
          <w:u w:val="single"/>
        </w:rPr>
      </w:pPr>
      <w:r>
        <w:rPr>
          <w:b/>
          <w:bCs/>
          <w:u w:val="single"/>
        </w:rPr>
        <w:t>10</w:t>
      </w:r>
      <w:r w:rsidR="008034B0" w:rsidRPr="008034B0">
        <w:rPr>
          <w:b/>
          <w:bCs/>
          <w:u w:val="single"/>
        </w:rPr>
        <w:t>. LISTE ALE PRINCIPALELOR CATEGORII DE LUCRĂRI</w:t>
      </w:r>
    </w:p>
    <w:p w:rsidR="00146627" w:rsidRPr="008034B0" w:rsidRDefault="008034B0" w:rsidP="008034B0">
      <w:pPr>
        <w:rPr>
          <w:b/>
          <w:bCs/>
          <w:u w:val="single"/>
        </w:rPr>
      </w:pPr>
      <w:r w:rsidRPr="008034B0">
        <w:rPr>
          <w:b/>
          <w:bCs/>
          <w:u w:val="single"/>
        </w:rPr>
        <w:t>1</w:t>
      </w:r>
      <w:r w:rsidR="000E7AFA">
        <w:rPr>
          <w:b/>
          <w:bCs/>
          <w:u w:val="single"/>
        </w:rPr>
        <w:t>1</w:t>
      </w:r>
      <w:r w:rsidRPr="008034B0">
        <w:rPr>
          <w:b/>
          <w:bCs/>
          <w:u w:val="single"/>
        </w:rPr>
        <w:t>. DEVIZE GENERALE</w:t>
      </w:r>
    </w:p>
    <w:bookmarkEnd w:id="13"/>
    <w:p w:rsidR="0094636D" w:rsidRPr="00E22D24" w:rsidRDefault="00086ADA" w:rsidP="004E7913">
      <w:pPr>
        <w:pStyle w:val="Titlu11"/>
        <w:numPr>
          <w:ilvl w:val="0"/>
          <w:numId w:val="0"/>
        </w:numPr>
        <w:ind w:left="720"/>
      </w:pPr>
      <w:r w:rsidRPr="00E22D24">
        <w:fldChar w:fldCharType="begin"/>
      </w:r>
      <w:r w:rsidR="00672894" w:rsidRPr="00E22D24">
        <w:instrText xml:space="preserve"> TOC \o "1-3" \h \z \u </w:instrText>
      </w:r>
      <w:r w:rsidRPr="00E22D24">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48"/>
        <w:gridCol w:w="4366"/>
      </w:tblGrid>
      <w:tr w:rsidR="002357B7" w:rsidRPr="00E22D24" w:rsidTr="008B14D9">
        <w:tc>
          <w:tcPr>
            <w:tcW w:w="4848" w:type="dxa"/>
          </w:tcPr>
          <w:p w:rsidR="002357B7" w:rsidRPr="00E22D24" w:rsidRDefault="002357B7" w:rsidP="005444A1">
            <w:pPr>
              <w:widowControl w:val="0"/>
              <w:tabs>
                <w:tab w:val="left" w:pos="1581"/>
              </w:tabs>
              <w:ind w:left="720" w:firstLine="0"/>
              <w:rPr>
                <w:rFonts w:eastAsia="Arial"/>
              </w:rPr>
            </w:pPr>
            <w:r w:rsidRPr="00E22D24">
              <w:rPr>
                <w:rFonts w:eastAsia="Arial"/>
              </w:rPr>
              <w:t>Întocmit,</w:t>
            </w:r>
          </w:p>
          <w:p w:rsidR="002357B7" w:rsidRPr="00E22D24" w:rsidRDefault="002357B7" w:rsidP="005444A1">
            <w:pPr>
              <w:ind w:right="-22"/>
              <w:jc w:val="left"/>
              <w:rPr>
                <w:rFonts w:eastAsia="Arial"/>
              </w:rPr>
            </w:pPr>
            <w:r w:rsidRPr="00E22D24">
              <w:rPr>
                <w:rFonts w:eastAsia="Arial"/>
              </w:rPr>
              <w:t xml:space="preserve">Ing.  </w:t>
            </w:r>
            <w:r w:rsidR="00730D9D">
              <w:rPr>
                <w:bCs/>
              </w:rPr>
              <w:t>Irina Petrescu</w:t>
            </w:r>
          </w:p>
          <w:p w:rsidR="002357B7" w:rsidRPr="00E22D24" w:rsidRDefault="002357B7" w:rsidP="005444A1">
            <w:pPr>
              <w:widowControl w:val="0"/>
              <w:tabs>
                <w:tab w:val="left" w:pos="1581"/>
              </w:tabs>
              <w:ind w:left="720" w:firstLine="0"/>
              <w:rPr>
                <w:rFonts w:eastAsia="Arial"/>
              </w:rPr>
            </w:pPr>
          </w:p>
        </w:tc>
        <w:tc>
          <w:tcPr>
            <w:tcW w:w="4366" w:type="dxa"/>
          </w:tcPr>
          <w:p w:rsidR="002357B7" w:rsidRPr="00E22D24" w:rsidRDefault="002357B7" w:rsidP="005444A1">
            <w:pPr>
              <w:widowControl w:val="0"/>
              <w:tabs>
                <w:tab w:val="left" w:pos="1581"/>
              </w:tabs>
              <w:ind w:firstLine="0"/>
              <w:jc w:val="right"/>
              <w:rPr>
                <w:rFonts w:eastAsia="Arial"/>
              </w:rPr>
            </w:pPr>
            <w:r w:rsidRPr="00E22D24">
              <w:rPr>
                <w:rFonts w:eastAsia="Arial"/>
              </w:rPr>
              <w:t>Verificat,</w:t>
            </w:r>
          </w:p>
          <w:p w:rsidR="002357B7" w:rsidRPr="00E22D24" w:rsidRDefault="009702CD" w:rsidP="005444A1">
            <w:pPr>
              <w:widowControl w:val="0"/>
              <w:tabs>
                <w:tab w:val="left" w:pos="1581"/>
              </w:tabs>
              <w:ind w:firstLine="0"/>
              <w:jc w:val="right"/>
              <w:rPr>
                <w:rFonts w:eastAsia="Arial"/>
                <w:bCs/>
              </w:rPr>
            </w:pPr>
            <w:r w:rsidRPr="00E22D24">
              <w:rPr>
                <w:bCs/>
              </w:rPr>
              <w:t xml:space="preserve">Ing. </w:t>
            </w:r>
            <w:r w:rsidR="008B14D9" w:rsidRPr="008B14D9">
              <w:rPr>
                <w:bCs/>
              </w:rPr>
              <w:t>Vlad Urdăreanu</w:t>
            </w:r>
          </w:p>
        </w:tc>
      </w:tr>
    </w:tbl>
    <w:p w:rsidR="00006B1E" w:rsidRPr="004C5DC7" w:rsidRDefault="00006B1E" w:rsidP="004C5DC7">
      <w:pPr>
        <w:ind w:firstLine="0"/>
        <w:rPr>
          <w:b/>
        </w:rPr>
        <w:sectPr w:rsidR="00006B1E" w:rsidRPr="004C5DC7" w:rsidSect="00C051A2">
          <w:headerReference w:type="default" r:id="rId10"/>
          <w:footerReference w:type="default" r:id="rId11"/>
          <w:type w:val="continuous"/>
          <w:pgSz w:w="11907" w:h="16840" w:code="9"/>
          <w:pgMar w:top="2269" w:right="1107" w:bottom="1134" w:left="1134" w:header="425" w:footer="0" w:gutter="0"/>
          <w:cols w:space="720"/>
          <w:titlePg/>
          <w:docGrid w:linePitch="360"/>
        </w:sectPr>
      </w:pPr>
    </w:p>
    <w:p w:rsidR="004C5DC7" w:rsidRDefault="004C5DC7" w:rsidP="004C5DC7">
      <w:pPr>
        <w:pStyle w:val="Heading1"/>
        <w:numPr>
          <w:ilvl w:val="0"/>
          <w:numId w:val="0"/>
        </w:numPr>
        <w:jc w:val="both"/>
        <w:rPr>
          <w:sz w:val="24"/>
          <w:szCs w:val="24"/>
          <w:u w:val="none"/>
        </w:rPr>
      </w:pPr>
      <w:bookmarkStart w:id="14" w:name="_Toc503512788"/>
    </w:p>
    <w:p w:rsidR="00353A66" w:rsidRPr="00E22D24" w:rsidRDefault="00353A66" w:rsidP="00AD54B8">
      <w:pPr>
        <w:pStyle w:val="Heading1"/>
        <w:numPr>
          <w:ilvl w:val="0"/>
          <w:numId w:val="17"/>
        </w:numPr>
        <w:jc w:val="both"/>
        <w:rPr>
          <w:sz w:val="24"/>
          <w:szCs w:val="24"/>
          <w:u w:val="none"/>
        </w:rPr>
      </w:pPr>
      <w:bookmarkStart w:id="15" w:name="_Toc98401137"/>
      <w:r w:rsidRPr="00E22D24">
        <w:rPr>
          <w:sz w:val="24"/>
          <w:szCs w:val="24"/>
          <w:u w:val="none"/>
        </w:rPr>
        <w:t>INFORMAȚII GENERALE PRIVIND OBIECTIVUL DE INVESTIȚII</w:t>
      </w:r>
      <w:bookmarkEnd w:id="14"/>
      <w:bookmarkEnd w:id="15"/>
    </w:p>
    <w:p w:rsidR="00353A66" w:rsidRPr="00E22D24" w:rsidRDefault="00B42B43" w:rsidP="00B42B43">
      <w:pPr>
        <w:pStyle w:val="Titlu21"/>
      </w:pPr>
      <w:r w:rsidRPr="00E22D24">
        <w:rPr>
          <w:caps/>
        </w:rPr>
        <w:t xml:space="preserve"> </w:t>
      </w:r>
      <w:r w:rsidRPr="00E22D24">
        <w:rPr>
          <w:caps/>
        </w:rPr>
        <w:tab/>
      </w:r>
      <w:bookmarkStart w:id="16" w:name="_Toc503512789"/>
      <w:bookmarkStart w:id="17" w:name="_Toc98401138"/>
      <w:r w:rsidR="00C8630B" w:rsidRPr="00E22D24">
        <w:rPr>
          <w:caps/>
        </w:rPr>
        <w:t xml:space="preserve">1.1. </w:t>
      </w:r>
      <w:r w:rsidRPr="00E22D24">
        <w:t>Denumirea obiectivului de investiții</w:t>
      </w:r>
      <w:bookmarkEnd w:id="16"/>
      <w:bookmarkEnd w:id="17"/>
    </w:p>
    <w:p w:rsidR="009702CD" w:rsidRPr="008B14D9" w:rsidRDefault="009702CD" w:rsidP="009702CD">
      <w:pPr>
        <w:jc w:val="left"/>
        <w:rPr>
          <w:b/>
        </w:rPr>
      </w:pPr>
      <w:r w:rsidRPr="008B14D9">
        <w:rPr>
          <w:b/>
        </w:rPr>
        <w:t xml:space="preserve">Modernizare DJ703B Morărești – Uda, km 16+200 – km 17+753, în Comuna Uda, </w:t>
      </w:r>
    </w:p>
    <w:p w:rsidR="009702CD" w:rsidRPr="008B14D9" w:rsidRDefault="009702CD" w:rsidP="009702CD">
      <w:pPr>
        <w:jc w:val="left"/>
        <w:rPr>
          <w:b/>
        </w:rPr>
      </w:pPr>
      <w:r w:rsidRPr="008B14D9">
        <w:rPr>
          <w:b/>
        </w:rPr>
        <w:t>L = 1.553 km</w:t>
      </w:r>
    </w:p>
    <w:p w:rsidR="002C554F" w:rsidRPr="00E22D24" w:rsidRDefault="002C554F" w:rsidP="002C554F">
      <w:pPr>
        <w:ind w:right="-22" w:firstLine="720"/>
        <w:jc w:val="left"/>
        <w:rPr>
          <w:bCs/>
        </w:rPr>
      </w:pPr>
    </w:p>
    <w:p w:rsidR="00353A66" w:rsidRPr="00E22D24" w:rsidRDefault="003F767F" w:rsidP="003F767F">
      <w:pPr>
        <w:pStyle w:val="Titlu21"/>
      </w:pPr>
      <w:r w:rsidRPr="00E22D24">
        <w:t xml:space="preserve"> </w:t>
      </w:r>
      <w:bookmarkStart w:id="18" w:name="_Toc503512790"/>
      <w:bookmarkStart w:id="19" w:name="_Toc98401139"/>
      <w:r w:rsidR="00C8630B" w:rsidRPr="00E22D24">
        <w:t xml:space="preserve">1.2. </w:t>
      </w:r>
      <w:r w:rsidR="00353A66" w:rsidRPr="00E22D24">
        <w:t>Ordonator principal de credite/investitor</w:t>
      </w:r>
      <w:bookmarkEnd w:id="18"/>
      <w:bookmarkEnd w:id="19"/>
    </w:p>
    <w:p w:rsidR="002C554F" w:rsidRPr="00E22D24" w:rsidRDefault="00E026A8" w:rsidP="002C554F">
      <w:pPr>
        <w:spacing w:after="160" w:line="259" w:lineRule="auto"/>
        <w:ind w:left="720" w:firstLine="0"/>
      </w:pPr>
      <w:r w:rsidRPr="00E22D24">
        <w:t>Județul</w:t>
      </w:r>
      <w:r w:rsidR="009954C2" w:rsidRPr="00E22D24">
        <w:t xml:space="preserve"> Argeș</w:t>
      </w:r>
    </w:p>
    <w:p w:rsidR="00353A66" w:rsidRPr="00E22D24" w:rsidRDefault="003F767F" w:rsidP="003F767F">
      <w:pPr>
        <w:pStyle w:val="Titlu21"/>
      </w:pPr>
      <w:r w:rsidRPr="00E22D24">
        <w:t xml:space="preserve"> </w:t>
      </w:r>
      <w:bookmarkStart w:id="20" w:name="_Toc503512791"/>
      <w:bookmarkStart w:id="21" w:name="_Toc98401140"/>
      <w:r w:rsidR="00C8630B" w:rsidRPr="00E22D24">
        <w:t xml:space="preserve">1.3. </w:t>
      </w:r>
      <w:r w:rsidR="00353A66" w:rsidRPr="00E22D24">
        <w:t>Ordonator de credite (secundar/terțiar)</w:t>
      </w:r>
      <w:bookmarkEnd w:id="20"/>
      <w:bookmarkEnd w:id="21"/>
    </w:p>
    <w:p w:rsidR="0045518F" w:rsidRPr="00E22D24" w:rsidRDefault="009954C2" w:rsidP="0045518F">
      <w:pPr>
        <w:spacing w:after="160" w:line="259" w:lineRule="auto"/>
        <w:ind w:left="720" w:firstLine="0"/>
      </w:pPr>
      <w:r w:rsidRPr="00E22D24">
        <w:t>Nu este cazul.</w:t>
      </w:r>
    </w:p>
    <w:p w:rsidR="0058080F" w:rsidRPr="00E22D24" w:rsidRDefault="00C8630B" w:rsidP="003F767F">
      <w:pPr>
        <w:pStyle w:val="Titlu21"/>
      </w:pPr>
      <w:bookmarkStart w:id="22" w:name="_Toc503512792"/>
      <w:bookmarkStart w:id="23" w:name="_Toc98401141"/>
      <w:r w:rsidRPr="00E22D24">
        <w:t xml:space="preserve">1.4. </w:t>
      </w:r>
      <w:r w:rsidR="00353A66" w:rsidRPr="00E22D24">
        <w:t>Beneficiarul investiției</w:t>
      </w:r>
      <w:bookmarkEnd w:id="22"/>
      <w:bookmarkEnd w:id="23"/>
    </w:p>
    <w:p w:rsidR="0045518F" w:rsidRPr="00E22D24" w:rsidRDefault="00A94A99" w:rsidP="0045518F">
      <w:pPr>
        <w:spacing w:after="160" w:line="259" w:lineRule="auto"/>
        <w:ind w:left="720" w:firstLine="0"/>
      </w:pPr>
      <w:r w:rsidRPr="00E22D24">
        <w:t>Județul Argeș</w:t>
      </w:r>
    </w:p>
    <w:p w:rsidR="00353A66" w:rsidRPr="00E22D24" w:rsidRDefault="00C8630B" w:rsidP="003C0EF2">
      <w:pPr>
        <w:pStyle w:val="Titlu21"/>
      </w:pPr>
      <w:bookmarkStart w:id="24" w:name="_Toc503512793"/>
      <w:bookmarkStart w:id="25" w:name="_Toc98401142"/>
      <w:r w:rsidRPr="00E22D24">
        <w:t xml:space="preserve">1.5. </w:t>
      </w:r>
      <w:r w:rsidR="00353A66" w:rsidRPr="00E22D24">
        <w:t>Elaboratorul documentației de avizare a lucrărilor de intervenție</w:t>
      </w:r>
      <w:bookmarkEnd w:id="24"/>
      <w:bookmarkEnd w:id="25"/>
    </w:p>
    <w:p w:rsidR="009D298C" w:rsidRPr="00E22D24" w:rsidRDefault="009D298C" w:rsidP="009D298C">
      <w:pPr>
        <w:spacing w:after="160" w:line="259" w:lineRule="auto"/>
        <w:ind w:left="720" w:firstLine="0"/>
      </w:pPr>
      <w:r w:rsidRPr="00E22D24">
        <w:t>S.C. H.V.I.D. CONSULTING GROUP S.R.L.</w:t>
      </w:r>
    </w:p>
    <w:p w:rsidR="00353A66" w:rsidRPr="00E22D24" w:rsidRDefault="00353A66" w:rsidP="00AD54B8">
      <w:pPr>
        <w:pStyle w:val="Heading1"/>
        <w:numPr>
          <w:ilvl w:val="0"/>
          <w:numId w:val="17"/>
        </w:numPr>
        <w:jc w:val="both"/>
        <w:rPr>
          <w:sz w:val="24"/>
          <w:szCs w:val="24"/>
          <w:u w:val="none"/>
        </w:rPr>
      </w:pPr>
      <w:bookmarkStart w:id="26" w:name="_Toc503512794"/>
      <w:bookmarkStart w:id="27" w:name="_Toc98401143"/>
      <w:r w:rsidRPr="00E22D24">
        <w:rPr>
          <w:sz w:val="24"/>
          <w:szCs w:val="24"/>
          <w:u w:val="none"/>
        </w:rPr>
        <w:t>SITUAȚIA EXISTENTĂ ȘI NECESITATEA REALIZĂRII LUCRĂRILOR DE INTERVENȚII RELEVANTE</w:t>
      </w:r>
      <w:bookmarkEnd w:id="26"/>
      <w:bookmarkEnd w:id="27"/>
      <w:r w:rsidRPr="00E22D24">
        <w:rPr>
          <w:sz w:val="24"/>
          <w:szCs w:val="24"/>
          <w:u w:val="none"/>
        </w:rPr>
        <w:t xml:space="preserve"> </w:t>
      </w:r>
    </w:p>
    <w:p w:rsidR="00353A66" w:rsidRPr="00E22D24" w:rsidRDefault="00C8630B" w:rsidP="0061375F">
      <w:pPr>
        <w:pStyle w:val="Titlu21"/>
      </w:pPr>
      <w:bookmarkStart w:id="28" w:name="_Toc503512795"/>
      <w:bookmarkStart w:id="29" w:name="_Toc98401144"/>
      <w:r w:rsidRPr="00E22D24">
        <w:t xml:space="preserve">2.1. </w:t>
      </w:r>
      <w:r w:rsidR="00353A66" w:rsidRPr="00E22D24">
        <w:t>Prezentarea contextului: politici, strategii, legislație, acorduri relevante, structuri instituționale și financiare</w:t>
      </w:r>
      <w:bookmarkEnd w:id="28"/>
      <w:bookmarkEnd w:id="29"/>
    </w:p>
    <w:p w:rsidR="00D36B63" w:rsidRPr="00E22D24" w:rsidRDefault="00D36B63" w:rsidP="00D36B63">
      <w:r w:rsidRPr="00E22D24">
        <w:t xml:space="preserve">Scopul realizării </w:t>
      </w:r>
      <w:r w:rsidR="00E026A8" w:rsidRPr="00E22D24">
        <w:t>obiectivului</w:t>
      </w:r>
      <w:r w:rsidRPr="00E22D24">
        <w:t xml:space="preserve"> în cazul de față este de a elimina vulnerabilitățile construcției existente (drum) ca</w:t>
      </w:r>
      <w:r w:rsidR="005016B0" w:rsidRPr="00E22D24">
        <w:t>u</w:t>
      </w:r>
      <w:r w:rsidRPr="00E22D24">
        <w:t xml:space="preserve">zată de factori de risc naturali. Prin realizarea </w:t>
      </w:r>
      <w:r w:rsidR="00E026A8" w:rsidRPr="00E22D24">
        <w:t>lucrărilor</w:t>
      </w:r>
      <w:r w:rsidRPr="00E22D24">
        <w:t xml:space="preserve"> se asigură condiții minimale de infrastructură </w:t>
      </w:r>
      <w:r w:rsidR="00A60A2B">
        <w:t>județeană/locală</w:t>
      </w:r>
      <w:r w:rsidRPr="00E22D24">
        <w:t xml:space="preserve"> si </w:t>
      </w:r>
      <w:r w:rsidR="00E026A8" w:rsidRPr="00E22D24">
        <w:t>totodată</w:t>
      </w:r>
      <w:r w:rsidRPr="00E22D24">
        <w:t xml:space="preserve"> o dezvoltare zonala echilibrata din punct de vedere al </w:t>
      </w:r>
      <w:r w:rsidR="005B2073" w:rsidRPr="00E22D24">
        <w:t>rețelei</w:t>
      </w:r>
      <w:r w:rsidRPr="00E22D24">
        <w:t xml:space="preserve"> de transport rutier.</w:t>
      </w:r>
    </w:p>
    <w:p w:rsidR="00D36B63" w:rsidRPr="00E22D24" w:rsidRDefault="00D36B63" w:rsidP="00D36B63">
      <w:r w:rsidRPr="00E22D24">
        <w:t xml:space="preserve">Lucrările de îmbrăcăminte ale drumului nu induc efecte negative asupra solului, drenajului, apelor de </w:t>
      </w:r>
      <w:r w:rsidR="00E026A8" w:rsidRPr="00E22D24">
        <w:t>suprafață</w:t>
      </w:r>
      <w:r w:rsidRPr="00E22D24">
        <w:t xml:space="preserve">, </w:t>
      </w:r>
      <w:r w:rsidR="00E026A8" w:rsidRPr="00E22D24">
        <w:t>vegetației</w:t>
      </w:r>
      <w:r w:rsidRPr="00E22D24">
        <w:t xml:space="preserve">, nivelului de zgomot, microclimatului sau </w:t>
      </w:r>
      <w:r w:rsidR="00E026A8" w:rsidRPr="00E22D24">
        <w:t>populației</w:t>
      </w:r>
      <w:r w:rsidRPr="00E22D24">
        <w:t xml:space="preserve">. Prin executarea acestor lucrări vor apărea unele </w:t>
      </w:r>
      <w:r w:rsidR="00E026A8" w:rsidRPr="00E22D24">
        <w:t>influențe</w:t>
      </w:r>
      <w:r w:rsidRPr="00E22D24">
        <w:t xml:space="preserve"> favorabile atât asupra factorilor de mediu cât şi din punct de vedere economic şi social în strânsă </w:t>
      </w:r>
      <w:r w:rsidR="00E026A8" w:rsidRPr="00E22D24">
        <w:t>concordanță</w:t>
      </w:r>
      <w:r w:rsidRPr="00E22D24">
        <w:t xml:space="preserve"> cu efectele pozitive ce rezidă din </w:t>
      </w:r>
      <w:r w:rsidR="005B2073" w:rsidRPr="00E22D24">
        <w:t>îmbunătățirea</w:t>
      </w:r>
      <w:r w:rsidRPr="00E22D24">
        <w:t xml:space="preserve"> </w:t>
      </w:r>
      <w:r w:rsidR="005B2073" w:rsidRPr="00E22D24">
        <w:t>condițiilor</w:t>
      </w:r>
      <w:r w:rsidRPr="00E22D24">
        <w:t xml:space="preserve"> de circulaţie ce apar în urma realizării lucrărilor.</w:t>
      </w:r>
    </w:p>
    <w:p w:rsidR="00D36B63" w:rsidRDefault="00D36B63" w:rsidP="008B14D9">
      <w:r w:rsidRPr="00E22D24">
        <w:t xml:space="preserve">Proiectul se încadrează într-unul din obiectivele strategiei de dezvoltare a </w:t>
      </w:r>
      <w:r w:rsidR="008B14D9">
        <w:t>județului</w:t>
      </w:r>
      <w:r w:rsidRPr="00E22D24">
        <w:t xml:space="preserve">  </w:t>
      </w:r>
      <w:r w:rsidR="00C8630B" w:rsidRPr="00E22D24">
        <w:t>și</w:t>
      </w:r>
      <w:r w:rsidRPr="00E22D24">
        <w:t xml:space="preserve"> const</w:t>
      </w:r>
      <w:r w:rsidR="00C8630B" w:rsidRPr="00E22D24">
        <w:t>ă</w:t>
      </w:r>
      <w:r w:rsidRPr="00E22D24">
        <w:t xml:space="preserve"> </w:t>
      </w:r>
      <w:r w:rsidR="00C8630B" w:rsidRPr="00E22D24">
        <w:t>î</w:t>
      </w:r>
      <w:r w:rsidRPr="00E22D24">
        <w:t xml:space="preserve">n </w:t>
      </w:r>
      <w:r w:rsidR="00C8630B" w:rsidRPr="00E22D24">
        <w:t>î</w:t>
      </w:r>
      <w:r w:rsidRPr="00E22D24">
        <w:t>mbun</w:t>
      </w:r>
      <w:r w:rsidR="00C8630B" w:rsidRPr="00E22D24">
        <w:t>ă</w:t>
      </w:r>
      <w:r w:rsidRPr="00E22D24">
        <w:t>t</w:t>
      </w:r>
      <w:r w:rsidR="00C8630B" w:rsidRPr="00E22D24">
        <w:t>ăț</w:t>
      </w:r>
      <w:r w:rsidRPr="00E22D24">
        <w:t>irea accesului la serviciile publice de baz</w:t>
      </w:r>
      <w:r w:rsidR="00C8630B" w:rsidRPr="00E22D24">
        <w:t>ă</w:t>
      </w:r>
      <w:r w:rsidRPr="00E22D24">
        <w:t xml:space="preserve"> pentru </w:t>
      </w:r>
      <w:r w:rsidR="008B14D9" w:rsidRPr="00E22D24">
        <w:t>populația</w:t>
      </w:r>
      <w:r w:rsidRPr="00E22D24">
        <w:t xml:space="preserve"> </w:t>
      </w:r>
      <w:r w:rsidR="008B14D9">
        <w:t>deservită de drumul județean DJ703B</w:t>
      </w:r>
      <w:r w:rsidRPr="00E22D24">
        <w:t>.</w:t>
      </w:r>
    </w:p>
    <w:p w:rsidR="000D7D47" w:rsidRDefault="000D7D47" w:rsidP="000D7D47">
      <w:r w:rsidRPr="000D7D47">
        <w:t>Prin modernizarea sectorului de</w:t>
      </w:r>
      <w:r>
        <w:t xml:space="preserve"> </w:t>
      </w:r>
      <w:r w:rsidRPr="000D7D47">
        <w:t>drum</w:t>
      </w:r>
      <w:r w:rsidR="00A60A2B">
        <w:t xml:space="preserve"> de la km 16+200 la km 17+753</w:t>
      </w:r>
      <w:r w:rsidR="008C2579">
        <w:t xml:space="preserve"> </w:t>
      </w:r>
      <w:r w:rsidR="008C2579" w:rsidRPr="008C2579">
        <w:t xml:space="preserve">(km </w:t>
      </w:r>
      <w:r w:rsidR="008C2579" w:rsidRPr="008C2579">
        <w:rPr>
          <w:bCs/>
        </w:rPr>
        <w:t>17+899 dupa cadastrare DJ703B)</w:t>
      </w:r>
      <w:r w:rsidR="00A60A2B" w:rsidRPr="008C2579">
        <w:t xml:space="preserve">, </w:t>
      </w:r>
      <w:r w:rsidR="00A60A2B">
        <w:t>î</w:t>
      </w:r>
      <w:r w:rsidRPr="000D7D47">
        <w:t>n comuna Uda, se va asigura o circulație fluenta in zona,</w:t>
      </w:r>
      <w:r>
        <w:t xml:space="preserve"> </w:t>
      </w:r>
      <w:r w:rsidRPr="000D7D47">
        <w:t>contribuind la dezvoltarea satelor comun</w:t>
      </w:r>
      <w:r w:rsidR="008C2579">
        <w:t>elor</w:t>
      </w:r>
      <w:r w:rsidRPr="000D7D47">
        <w:t xml:space="preserve"> Uda, Morarești </w:t>
      </w:r>
      <w:r>
        <w:t>ș</w:t>
      </w:r>
      <w:r w:rsidRPr="000D7D47">
        <w:t>i Vedea, ce au acces la acest drum.</w:t>
      </w:r>
    </w:p>
    <w:p w:rsidR="00D36B63" w:rsidRPr="00E22D24" w:rsidRDefault="00D36B63" w:rsidP="00D36B63">
      <w:pPr>
        <w:rPr>
          <w:lang w:eastAsia="ar-SA"/>
        </w:rPr>
      </w:pPr>
      <w:r w:rsidRPr="00E22D24">
        <w:rPr>
          <w:lang w:eastAsia="ar-SA"/>
        </w:rPr>
        <w:tab/>
        <w:t>Obiective specifice:</w:t>
      </w:r>
    </w:p>
    <w:p w:rsidR="00D36B63" w:rsidRPr="00E22D24" w:rsidRDefault="00C8630B" w:rsidP="00AD54B8">
      <w:pPr>
        <w:pStyle w:val="ListParagraph"/>
        <w:numPr>
          <w:ilvl w:val="0"/>
          <w:numId w:val="8"/>
        </w:numPr>
        <w:rPr>
          <w:lang w:eastAsia="ar-SA"/>
        </w:rPr>
      </w:pPr>
      <w:r w:rsidRPr="00E22D24">
        <w:rPr>
          <w:lang w:eastAsia="ar-SA"/>
        </w:rPr>
        <w:t>îmbunătățirea</w:t>
      </w:r>
      <w:r w:rsidR="00D36B63" w:rsidRPr="00E22D24">
        <w:rPr>
          <w:lang w:eastAsia="ar-SA"/>
        </w:rPr>
        <w:t xml:space="preserve"> parametrilor de mediu, prin reducerea impactului calității aerului;</w:t>
      </w:r>
    </w:p>
    <w:p w:rsidR="00D36B63" w:rsidRPr="00E22D24" w:rsidRDefault="00D36B63" w:rsidP="00AD54B8">
      <w:pPr>
        <w:pStyle w:val="ListParagraph"/>
        <w:numPr>
          <w:ilvl w:val="0"/>
          <w:numId w:val="8"/>
        </w:numPr>
        <w:rPr>
          <w:lang w:eastAsia="ar-SA"/>
        </w:rPr>
      </w:pPr>
      <w:r w:rsidRPr="00E22D24">
        <w:rPr>
          <w:lang w:eastAsia="ar-SA"/>
        </w:rPr>
        <w:t>îmbunătățirea parametrilor tehnici  ai drumurilor și implicit a condițiilor de circulație;</w:t>
      </w:r>
    </w:p>
    <w:p w:rsidR="00D36B63" w:rsidRPr="00E22D24" w:rsidRDefault="00C8630B" w:rsidP="00AD54B8">
      <w:pPr>
        <w:pStyle w:val="ListParagraph"/>
        <w:numPr>
          <w:ilvl w:val="0"/>
          <w:numId w:val="8"/>
        </w:numPr>
        <w:rPr>
          <w:lang w:eastAsia="ar-SA"/>
        </w:rPr>
      </w:pPr>
      <w:r w:rsidRPr="00E22D24">
        <w:rPr>
          <w:lang w:eastAsia="ar-SA"/>
        </w:rPr>
        <w:t>î</w:t>
      </w:r>
      <w:r w:rsidR="00D36B63" w:rsidRPr="00E22D24">
        <w:rPr>
          <w:lang w:eastAsia="ar-SA"/>
        </w:rPr>
        <w:t>mbun</w:t>
      </w:r>
      <w:r w:rsidRPr="00E22D24">
        <w:rPr>
          <w:lang w:eastAsia="ar-SA"/>
        </w:rPr>
        <w:t>ă</w:t>
      </w:r>
      <w:r w:rsidR="00D36B63" w:rsidRPr="00E22D24">
        <w:rPr>
          <w:lang w:eastAsia="ar-SA"/>
        </w:rPr>
        <w:t>t</w:t>
      </w:r>
      <w:r w:rsidRPr="00E22D24">
        <w:rPr>
          <w:lang w:eastAsia="ar-SA"/>
        </w:rPr>
        <w:t>ăț</w:t>
      </w:r>
      <w:r w:rsidR="00D36B63" w:rsidRPr="00E22D24">
        <w:rPr>
          <w:lang w:eastAsia="ar-SA"/>
        </w:rPr>
        <w:t>irea calit</w:t>
      </w:r>
      <w:r w:rsidRPr="00E22D24">
        <w:rPr>
          <w:lang w:eastAsia="ar-SA"/>
        </w:rPr>
        <w:t>ă</w:t>
      </w:r>
      <w:r w:rsidR="00D36B63" w:rsidRPr="00E22D24">
        <w:rPr>
          <w:lang w:eastAsia="ar-SA"/>
        </w:rPr>
        <w:t>tii vie</w:t>
      </w:r>
      <w:r w:rsidRPr="00E22D24">
        <w:rPr>
          <w:lang w:eastAsia="ar-SA"/>
        </w:rPr>
        <w:t>ț</w:t>
      </w:r>
      <w:r w:rsidR="00D36B63" w:rsidRPr="00E22D24">
        <w:rPr>
          <w:lang w:eastAsia="ar-SA"/>
        </w:rPr>
        <w:t>ii pentru riverani;</w:t>
      </w:r>
    </w:p>
    <w:p w:rsidR="00D36B63" w:rsidRPr="00E22D24" w:rsidRDefault="00D36B63" w:rsidP="00AD54B8">
      <w:pPr>
        <w:pStyle w:val="ListParagraph"/>
        <w:numPr>
          <w:ilvl w:val="0"/>
          <w:numId w:val="8"/>
        </w:numPr>
        <w:rPr>
          <w:lang w:eastAsia="ar-SA"/>
        </w:rPr>
      </w:pPr>
      <w:r w:rsidRPr="00E22D24">
        <w:rPr>
          <w:lang w:eastAsia="ar-SA"/>
        </w:rPr>
        <w:t>creșterea atractivitatii zonei.</w:t>
      </w:r>
    </w:p>
    <w:p w:rsidR="00D36B63" w:rsidRPr="00E22D24" w:rsidRDefault="00D36B63" w:rsidP="00D36B63">
      <w:pPr>
        <w:rPr>
          <w:lang w:eastAsia="ar-SA"/>
        </w:rPr>
      </w:pPr>
      <w:r w:rsidRPr="00E22D24">
        <w:rPr>
          <w:lang w:eastAsia="ar-SA"/>
        </w:rPr>
        <w:t xml:space="preserve">Conformitatea cu politicile de mediu regionale, nationale si comunitare va fi asigurata prin folosirea de materiale de constructii </w:t>
      </w:r>
      <w:r w:rsidR="00C8630B" w:rsidRPr="00E22D24">
        <w:rPr>
          <w:lang w:eastAsia="ar-SA"/>
        </w:rPr>
        <w:t>și</w:t>
      </w:r>
      <w:r w:rsidRPr="00E22D24">
        <w:rPr>
          <w:lang w:eastAsia="ar-SA"/>
        </w:rPr>
        <w:t xml:space="preserve"> proceduri de executie care nu afecteaz</w:t>
      </w:r>
      <w:r w:rsidR="00C8630B" w:rsidRPr="00E22D24">
        <w:rPr>
          <w:lang w:eastAsia="ar-SA"/>
        </w:rPr>
        <w:t>ă</w:t>
      </w:r>
      <w:r w:rsidRPr="00E22D24">
        <w:rPr>
          <w:lang w:eastAsia="ar-SA"/>
        </w:rPr>
        <w:t xml:space="preserve"> mediul</w:t>
      </w:r>
      <w:r w:rsidR="00C8630B" w:rsidRPr="00E22D24">
        <w:rPr>
          <w:lang w:eastAsia="ar-SA"/>
        </w:rPr>
        <w:t>.</w:t>
      </w:r>
    </w:p>
    <w:p w:rsidR="00D36B63" w:rsidRPr="00E22D24" w:rsidRDefault="00D36B63" w:rsidP="00D36B63">
      <w:pPr>
        <w:rPr>
          <w:lang w:eastAsia="ar-SA"/>
        </w:rPr>
      </w:pPr>
      <w:r w:rsidRPr="00E22D24">
        <w:rPr>
          <w:lang w:eastAsia="ar-SA"/>
        </w:rPr>
        <w:t>Conformitatea cu politicile sectoriale na</w:t>
      </w:r>
      <w:r w:rsidR="00C8630B" w:rsidRPr="00E22D24">
        <w:rPr>
          <w:lang w:eastAsia="ar-SA"/>
        </w:rPr>
        <w:t>ț</w:t>
      </w:r>
      <w:r w:rsidRPr="00E22D24">
        <w:rPr>
          <w:lang w:eastAsia="ar-SA"/>
        </w:rPr>
        <w:t>ionale este asigurat</w:t>
      </w:r>
      <w:r w:rsidR="00C8630B" w:rsidRPr="00E22D24">
        <w:rPr>
          <w:lang w:eastAsia="ar-SA"/>
        </w:rPr>
        <w:t>ă</w:t>
      </w:r>
      <w:r w:rsidRPr="00E22D24">
        <w:rPr>
          <w:lang w:eastAsia="ar-SA"/>
        </w:rPr>
        <w:t xml:space="preserve"> prin faptul c</w:t>
      </w:r>
      <w:r w:rsidR="00C8630B" w:rsidRPr="00E22D24">
        <w:rPr>
          <w:lang w:eastAsia="ar-SA"/>
        </w:rPr>
        <w:t>ă</w:t>
      </w:r>
      <w:r w:rsidRPr="00E22D24">
        <w:rPr>
          <w:lang w:eastAsia="ar-SA"/>
        </w:rPr>
        <w:t xml:space="preserve"> investi</w:t>
      </w:r>
      <w:r w:rsidR="00C8630B" w:rsidRPr="00E22D24">
        <w:rPr>
          <w:lang w:eastAsia="ar-SA"/>
        </w:rPr>
        <w:t>ț</w:t>
      </w:r>
      <w:r w:rsidRPr="00E22D24">
        <w:rPr>
          <w:lang w:eastAsia="ar-SA"/>
        </w:rPr>
        <w:t>ia are ca obiectiv dezvoltarea spa</w:t>
      </w:r>
      <w:r w:rsidR="00C8630B" w:rsidRPr="00E22D24">
        <w:rPr>
          <w:lang w:eastAsia="ar-SA"/>
        </w:rPr>
        <w:t>ț</w:t>
      </w:r>
      <w:r w:rsidRPr="00E22D24">
        <w:rPr>
          <w:lang w:eastAsia="ar-SA"/>
        </w:rPr>
        <w:t>iului rural.</w:t>
      </w:r>
    </w:p>
    <w:p w:rsidR="00EE1251" w:rsidRPr="00E22D24" w:rsidRDefault="00C8630B" w:rsidP="00EE1251">
      <w:pPr>
        <w:pStyle w:val="Titlu21"/>
      </w:pPr>
      <w:bookmarkStart w:id="30" w:name="_Toc503512796"/>
      <w:bookmarkStart w:id="31" w:name="_Toc98401145"/>
      <w:r w:rsidRPr="00E22D24">
        <w:t xml:space="preserve">2.2 </w:t>
      </w:r>
      <w:r w:rsidR="00353A66" w:rsidRPr="00E22D24">
        <w:t>Analiza situației existente și identificarea necesităților și a deficiențelor</w:t>
      </w:r>
      <w:bookmarkEnd w:id="30"/>
      <w:bookmarkEnd w:id="31"/>
    </w:p>
    <w:p w:rsidR="005A4776" w:rsidRPr="00E22D24" w:rsidRDefault="005A4776" w:rsidP="005A4776">
      <w:r w:rsidRPr="00E22D24">
        <w:t>În urma examinări</w:t>
      </w:r>
      <w:r w:rsidR="00D31139" w:rsidRPr="00E22D24">
        <w:t xml:space="preserve">i vizuale se constată că </w:t>
      </w:r>
      <w:r w:rsidR="008B14D9">
        <w:t xml:space="preserve">sectorul de drum este </w:t>
      </w:r>
      <w:r w:rsidRPr="00E22D24">
        <w:t xml:space="preserve">pietruit, degradat, având </w:t>
      </w:r>
      <w:r w:rsidR="008B14D9" w:rsidRPr="00E22D24">
        <w:t>defecțiuni</w:t>
      </w:r>
      <w:r w:rsidRPr="00E22D24">
        <w:t xml:space="preserve"> specifice drumurilor nemodernizate: gropi, denivelări, praf, ceea ce face ca traficul rutier în aceastǎ zonǎ sǎ se desfǎşoare cu greutate. Toate aceste degradări determinate în principal de acţiunea apelor din precipitaţii dar şi de lipsa lucrărilor de întreţinere curentă fac ca traficul rutier în aceastǎ zonǎ sǎ se desfǎşoare cu greutate, mai ales în perioadele cu precipitaţii. </w:t>
      </w:r>
      <w:r w:rsidR="008B14D9">
        <w:t>Sectorul de drum</w:t>
      </w:r>
      <w:r w:rsidR="007276CA">
        <w:t xml:space="preserve"> </w:t>
      </w:r>
      <w:r w:rsidRPr="00E22D24">
        <w:t xml:space="preserve">investigat </w:t>
      </w:r>
      <w:r w:rsidR="008B14D9">
        <w:t>este</w:t>
      </w:r>
      <w:r w:rsidR="005978D0" w:rsidRPr="00E22D24">
        <w:t xml:space="preserve"> necorespunzătoare</w:t>
      </w:r>
      <w:r w:rsidRPr="00E22D24">
        <w:t xml:space="preserve"> și din punct de vedere al elementelor de siguranța circulației, determinată de absența indicatoarelor rutiere și a marcajelor rutiere.</w:t>
      </w:r>
    </w:p>
    <w:p w:rsidR="00353A66" w:rsidRPr="00E22D24" w:rsidRDefault="00C8630B" w:rsidP="003C0EF2">
      <w:pPr>
        <w:pStyle w:val="Titlu21"/>
      </w:pPr>
      <w:bookmarkStart w:id="32" w:name="_Toc503512797"/>
      <w:bookmarkStart w:id="33" w:name="_Toc98401146"/>
      <w:r w:rsidRPr="00E22D24">
        <w:lastRenderedPageBreak/>
        <w:t xml:space="preserve">2.3 </w:t>
      </w:r>
      <w:r w:rsidR="00353A66" w:rsidRPr="00E22D24">
        <w:t>Obiective preconizate a fi atinse prin realizarea investiției publice</w:t>
      </w:r>
      <w:bookmarkEnd w:id="32"/>
      <w:bookmarkEnd w:id="33"/>
    </w:p>
    <w:p w:rsidR="00851A9A" w:rsidRDefault="00D274E4" w:rsidP="00A60A2B">
      <w:r w:rsidRPr="00E22D24">
        <w:t>Documenta</w:t>
      </w:r>
      <w:r w:rsidR="006F1818" w:rsidRPr="00E22D24">
        <w:t>ț</w:t>
      </w:r>
      <w:r w:rsidRPr="00E22D24">
        <w:t>ia trat</w:t>
      </w:r>
      <w:r w:rsidR="005978D0" w:rsidRPr="00E22D24">
        <w:t>eaz</w:t>
      </w:r>
      <w:r w:rsidR="00C8630B" w:rsidRPr="00E22D24">
        <w:t>ă</w:t>
      </w:r>
      <w:r w:rsidR="005978D0" w:rsidRPr="00E22D24">
        <w:t xml:space="preserve"> lucr</w:t>
      </w:r>
      <w:r w:rsidR="00C8630B" w:rsidRPr="00E22D24">
        <w:t>ă</w:t>
      </w:r>
      <w:r w:rsidR="005978D0" w:rsidRPr="00E22D24">
        <w:t xml:space="preserve">rile pentru </w:t>
      </w:r>
      <w:r w:rsidR="00A60A2B">
        <w:t>modernizare</w:t>
      </w:r>
      <w:r w:rsidRPr="00E22D24">
        <w:t xml:space="preserve">, </w:t>
      </w:r>
      <w:r w:rsidR="00C8630B" w:rsidRPr="00E22D24">
        <w:t>î</w:t>
      </w:r>
      <w:r w:rsidRPr="00E22D24">
        <w:t>n vederea imbun</w:t>
      </w:r>
      <w:r w:rsidR="00C8630B" w:rsidRPr="00E22D24">
        <w:t>ătăț</w:t>
      </w:r>
      <w:r w:rsidRPr="00E22D24">
        <w:t>irii condi</w:t>
      </w:r>
      <w:r w:rsidR="00C8630B" w:rsidRPr="00E22D24">
        <w:t>ț</w:t>
      </w:r>
      <w:r w:rsidRPr="00E22D24">
        <w:t>iilor de circula</w:t>
      </w:r>
      <w:r w:rsidR="00C8630B" w:rsidRPr="00E22D24">
        <w:t>ț</w:t>
      </w:r>
      <w:r w:rsidRPr="00E22D24">
        <w:t xml:space="preserve">ie. Prin asfaltarea </w:t>
      </w:r>
      <w:r w:rsidR="00A60A2B">
        <w:t>sectorului de drum</w:t>
      </w:r>
      <w:r w:rsidRPr="00E22D24">
        <w:t xml:space="preserve"> se asigur</w:t>
      </w:r>
      <w:r w:rsidR="006F1818" w:rsidRPr="00E22D24">
        <w:t>ă</w:t>
      </w:r>
      <w:r w:rsidRPr="00E22D24">
        <w:t xml:space="preserve"> o mai bun</w:t>
      </w:r>
      <w:r w:rsidR="006F1818" w:rsidRPr="00E22D24">
        <w:t>ă</w:t>
      </w:r>
      <w:r w:rsidRPr="00E22D24">
        <w:t xml:space="preserve"> desf</w:t>
      </w:r>
      <w:r w:rsidR="006F1818" w:rsidRPr="00E22D24">
        <w:t>ăș</w:t>
      </w:r>
      <w:r w:rsidRPr="00E22D24">
        <w:t>urare a traficului rutier in zona, at</w:t>
      </w:r>
      <w:r w:rsidR="006F1818" w:rsidRPr="00E22D24">
        <w:t>ât î</w:t>
      </w:r>
      <w:r w:rsidRPr="00E22D24">
        <w:t>n ceea ce prive</w:t>
      </w:r>
      <w:r w:rsidR="006F1818" w:rsidRPr="00E22D24">
        <w:t>ș</w:t>
      </w:r>
      <w:r w:rsidRPr="00E22D24">
        <w:t>te accesul popula</w:t>
      </w:r>
      <w:r w:rsidR="006F1818" w:rsidRPr="00E22D24">
        <w:t>ț</w:t>
      </w:r>
      <w:r w:rsidRPr="00E22D24">
        <w:t>iei c</w:t>
      </w:r>
      <w:r w:rsidR="006F1818" w:rsidRPr="00E22D24">
        <w:t>â</w:t>
      </w:r>
      <w:r w:rsidRPr="00E22D24">
        <w:t xml:space="preserve">t </w:t>
      </w:r>
      <w:r w:rsidR="006F1818" w:rsidRPr="00E22D24">
        <w:t>ș</w:t>
      </w:r>
      <w:r w:rsidRPr="00E22D24">
        <w:t>i al echipajelor de interven</w:t>
      </w:r>
      <w:r w:rsidR="006F1818" w:rsidRPr="00E22D24">
        <w:t>ț</w:t>
      </w:r>
      <w:r w:rsidRPr="00E22D24">
        <w:t xml:space="preserve">ie </w:t>
      </w:r>
      <w:r w:rsidR="006F1818" w:rsidRPr="00E22D24">
        <w:t>î</w:t>
      </w:r>
      <w:r w:rsidRPr="00E22D24">
        <w:t>n caz de for</w:t>
      </w:r>
      <w:r w:rsidR="006F1818" w:rsidRPr="00E22D24">
        <w:t xml:space="preserve">ță </w:t>
      </w:r>
      <w:r w:rsidRPr="00E22D24">
        <w:t>major</w:t>
      </w:r>
      <w:r w:rsidR="006F1818" w:rsidRPr="00E22D24">
        <w:t>ă</w:t>
      </w:r>
      <w:r w:rsidRPr="00E22D24">
        <w:t xml:space="preserve"> (salvare, pompieri, politie).</w:t>
      </w:r>
    </w:p>
    <w:p w:rsidR="00A60A2B" w:rsidRPr="00E22D24" w:rsidRDefault="00A60A2B" w:rsidP="00A60A2B"/>
    <w:p w:rsidR="00B42B43" w:rsidRPr="00E22D24" w:rsidRDefault="00B42B43" w:rsidP="00B17C56"/>
    <w:p w:rsidR="00353A66" w:rsidRPr="00E22D24" w:rsidRDefault="00353A66" w:rsidP="00AD54B8">
      <w:pPr>
        <w:pStyle w:val="Heading1"/>
        <w:numPr>
          <w:ilvl w:val="0"/>
          <w:numId w:val="17"/>
        </w:numPr>
        <w:jc w:val="both"/>
        <w:rPr>
          <w:sz w:val="24"/>
          <w:szCs w:val="24"/>
          <w:u w:val="none"/>
        </w:rPr>
      </w:pPr>
      <w:bookmarkStart w:id="34" w:name="_Toc503512798"/>
      <w:bookmarkStart w:id="35" w:name="_Toc98401147"/>
      <w:r w:rsidRPr="00E22D24">
        <w:rPr>
          <w:sz w:val="24"/>
          <w:szCs w:val="24"/>
          <w:u w:val="none"/>
        </w:rPr>
        <w:t>DESCRIEREA CONSTRUCȚIEI EXISTENTE</w:t>
      </w:r>
      <w:bookmarkEnd w:id="34"/>
      <w:bookmarkEnd w:id="35"/>
    </w:p>
    <w:p w:rsidR="00353A66" w:rsidRPr="00E22D24" w:rsidRDefault="00B5255E" w:rsidP="003C0EF2">
      <w:pPr>
        <w:pStyle w:val="Titlu21"/>
      </w:pPr>
      <w:bookmarkStart w:id="36" w:name="_Toc503512799"/>
      <w:bookmarkStart w:id="37" w:name="_Toc98401148"/>
      <w:r w:rsidRPr="00E22D24">
        <w:t xml:space="preserve">3.1. </w:t>
      </w:r>
      <w:r w:rsidR="00353A66" w:rsidRPr="00E22D24">
        <w:t>Particularități ale amplasamentului</w:t>
      </w:r>
      <w:bookmarkEnd w:id="36"/>
      <w:bookmarkEnd w:id="37"/>
    </w:p>
    <w:p w:rsidR="00353A66" w:rsidRPr="00E22D24" w:rsidRDefault="00353A66" w:rsidP="007137FB">
      <w:pPr>
        <w:pStyle w:val="Titlu31"/>
      </w:pPr>
      <w:bookmarkStart w:id="38" w:name="_Toc503512800"/>
      <w:bookmarkStart w:id="39" w:name="_Toc98401149"/>
      <w:r w:rsidRPr="00E22D24">
        <w:t>Descrierea amplasamentului (localizare – intravilan/extravilan, suprafața terenului, dimensiuni în plan)</w:t>
      </w:r>
      <w:bookmarkEnd w:id="38"/>
      <w:bookmarkEnd w:id="39"/>
    </w:p>
    <w:p w:rsidR="009A7DCF" w:rsidRPr="008C2579" w:rsidRDefault="000D7D47" w:rsidP="000D7D47">
      <w:pPr>
        <w:rPr>
          <w:iCs/>
        </w:rPr>
      </w:pPr>
      <w:bookmarkStart w:id="40" w:name="_Hlk90840260"/>
      <w:r w:rsidRPr="000D7D47">
        <w:t>Drumul județean DJ703B Mor</w:t>
      </w:r>
      <w:r>
        <w:t>ă</w:t>
      </w:r>
      <w:r w:rsidRPr="000D7D47">
        <w:t>re</w:t>
      </w:r>
      <w:r>
        <w:t>ș</w:t>
      </w:r>
      <w:r w:rsidRPr="000D7D47">
        <w:t>ti (DN7- km 148+980)- S</w:t>
      </w:r>
      <w:r>
        <w:t>ă</w:t>
      </w:r>
      <w:r w:rsidRPr="000D7D47">
        <w:t>li</w:t>
      </w:r>
      <w:r>
        <w:t>ș</w:t>
      </w:r>
      <w:r w:rsidRPr="000D7D47">
        <w:t>tea- Vedea- Lim.</w:t>
      </w:r>
      <w:r>
        <w:t xml:space="preserve"> </w:t>
      </w:r>
      <w:r w:rsidRPr="000D7D47">
        <w:t>Jud.</w:t>
      </w:r>
      <w:r>
        <w:t xml:space="preserve"> </w:t>
      </w:r>
      <w:r w:rsidRPr="000D7D47">
        <w:t>Olt</w:t>
      </w:r>
      <w:r>
        <w:t xml:space="preserve"> </w:t>
      </w:r>
      <w:r w:rsidRPr="000D7D47">
        <w:t>(km</w:t>
      </w:r>
      <w:r>
        <w:t xml:space="preserve"> </w:t>
      </w:r>
      <w:r w:rsidRPr="000D7D47">
        <w:t>34+ 714)-</w:t>
      </w:r>
      <w:r w:rsidR="005D5F62">
        <w:t xml:space="preserve"> </w:t>
      </w:r>
      <w:r w:rsidRPr="000D7D47">
        <w:t>lim. Jud. Olt (41+164)- M</w:t>
      </w:r>
      <w:r>
        <w:t>â</w:t>
      </w:r>
      <w:r w:rsidRPr="000D7D47">
        <w:t>rghia- P</w:t>
      </w:r>
      <w:r>
        <w:t>ă</w:t>
      </w:r>
      <w:r w:rsidRPr="000D7D47">
        <w:t>dure</w:t>
      </w:r>
      <w:r>
        <w:t>ț</w:t>
      </w:r>
      <w:r w:rsidRPr="000D7D47">
        <w:t>i- Coste</w:t>
      </w:r>
      <w:r>
        <w:t>ș</w:t>
      </w:r>
      <w:r w:rsidRPr="000D7D47">
        <w:t xml:space="preserve">ti- </w:t>
      </w:r>
      <w:r>
        <w:t>Ș</w:t>
      </w:r>
      <w:r w:rsidRPr="000D7D47">
        <w:t>erb</w:t>
      </w:r>
      <w:r>
        <w:t>ă</w:t>
      </w:r>
      <w:r w:rsidRPr="000D7D47">
        <w:t>ne</w:t>
      </w:r>
      <w:r>
        <w:t>ș</w:t>
      </w:r>
      <w:r w:rsidRPr="000D7D47">
        <w:t>ti- Sili</w:t>
      </w:r>
      <w:r>
        <w:t>ș</w:t>
      </w:r>
      <w:r w:rsidRPr="000D7D47">
        <w:t>tea- C</w:t>
      </w:r>
      <w:r>
        <w:t>ă</w:t>
      </w:r>
      <w:r w:rsidRPr="000D7D47">
        <w:t>teasca</w:t>
      </w:r>
      <w:r>
        <w:t xml:space="preserve"> – </w:t>
      </w:r>
      <w:r w:rsidRPr="000D7D47">
        <w:t>Leordeni</w:t>
      </w:r>
      <w:r>
        <w:t xml:space="preserve"> </w:t>
      </w:r>
      <w:r w:rsidRPr="000D7D47">
        <w:t>(DN7- km 91+230) este</w:t>
      </w:r>
      <w:r>
        <w:t xml:space="preserve"> </w:t>
      </w:r>
      <w:r w:rsidRPr="000D7D47">
        <w:t>mode</w:t>
      </w:r>
      <w:r>
        <w:t>rn</w:t>
      </w:r>
      <w:r w:rsidRPr="000D7D47">
        <w:t>izat pe o lungi</w:t>
      </w:r>
      <w:r w:rsidR="00A60A2B">
        <w:t>me de 36,742 km din 79,082 km. În plus, î</w:t>
      </w:r>
      <w:r w:rsidRPr="000D7D47">
        <w:t>n</w:t>
      </w:r>
      <w:r>
        <w:t xml:space="preserve"> </w:t>
      </w:r>
      <w:r w:rsidR="00A60A2B">
        <w:t>anul 2020 a început moden</w:t>
      </w:r>
      <w:r w:rsidRPr="000D7D47">
        <w:t>izarea sectorului de drum de la km 17+753 la km 20+253</w:t>
      </w:r>
      <w:r w:rsidR="008C2579">
        <w:t xml:space="preserve"> (</w:t>
      </w:r>
      <w:r w:rsidR="008C2579" w:rsidRPr="008C2579">
        <w:rPr>
          <w:iCs/>
        </w:rPr>
        <w:t>bornare anterioara  cadastrarii DJ703B)</w:t>
      </w:r>
      <w:r w:rsidRPr="008C2579">
        <w:rPr>
          <w:iCs/>
        </w:rPr>
        <w:t xml:space="preserve"> pe raza comunei Uda, modern</w:t>
      </w:r>
      <w:r w:rsidR="00A60A2B" w:rsidRPr="008C2579">
        <w:rPr>
          <w:iCs/>
        </w:rPr>
        <w:t>izare cu lucrări finalizate î</w:t>
      </w:r>
      <w:r w:rsidRPr="008C2579">
        <w:rPr>
          <w:iCs/>
        </w:rPr>
        <w:t xml:space="preserve">n luna august a anului 2021. </w:t>
      </w:r>
    </w:p>
    <w:p w:rsidR="009A7DCF" w:rsidRDefault="00C873E9" w:rsidP="009A7DCF">
      <w:bookmarkStart w:id="41" w:name="_Hlk90972671"/>
      <w:r w:rsidRPr="008C2579">
        <w:rPr>
          <w:iCs/>
        </w:rPr>
        <w:t>Prezenta doc</w:t>
      </w:r>
      <w:r w:rsidR="00A60A2B" w:rsidRPr="008C2579">
        <w:rPr>
          <w:iCs/>
        </w:rPr>
        <w:t>umentație se referă la sectorul</w:t>
      </w:r>
      <w:r w:rsidR="008B14D9" w:rsidRPr="008C2579">
        <w:rPr>
          <w:iCs/>
        </w:rPr>
        <w:t xml:space="preserve"> din drumul </w:t>
      </w:r>
      <w:r w:rsidRPr="008C2579">
        <w:rPr>
          <w:iCs/>
        </w:rPr>
        <w:t>județean</w:t>
      </w:r>
      <w:r w:rsidR="008B14D9" w:rsidRPr="008C2579">
        <w:rPr>
          <w:iCs/>
        </w:rPr>
        <w:t xml:space="preserve"> DJ703B și anume cel cuprins între </w:t>
      </w:r>
      <w:r w:rsidRPr="008C2579">
        <w:rPr>
          <w:iCs/>
        </w:rPr>
        <w:t xml:space="preserve"> km 16+200</w:t>
      </w:r>
      <w:r w:rsidR="008B14D9" w:rsidRPr="008C2579">
        <w:rPr>
          <w:iCs/>
        </w:rPr>
        <w:t xml:space="preserve"> (intersecția cu DJ703E) și </w:t>
      </w:r>
      <w:r w:rsidRPr="008C2579">
        <w:rPr>
          <w:iCs/>
        </w:rPr>
        <w:t xml:space="preserve"> km 17+753</w:t>
      </w:r>
      <w:r w:rsidR="008B14D9" w:rsidRPr="008C2579">
        <w:rPr>
          <w:iCs/>
        </w:rPr>
        <w:t xml:space="preserve"> (</w:t>
      </w:r>
      <w:r w:rsidR="008C2579" w:rsidRPr="008C2579">
        <w:rPr>
          <w:iCs/>
        </w:rPr>
        <w:t xml:space="preserve">limita sectorului deja modernizat conform bornarii inainte de a fi cadastru intocmit pe DJ 703B </w:t>
      </w:r>
      <w:r w:rsidR="008B14D9" w:rsidRPr="008C2579">
        <w:rPr>
          <w:iCs/>
        </w:rPr>
        <w:t>)</w:t>
      </w:r>
      <w:r w:rsidR="009A7DCF" w:rsidRPr="008C2579">
        <w:rPr>
          <w:iCs/>
        </w:rPr>
        <w:t xml:space="preserve">, aflat </w:t>
      </w:r>
      <w:r w:rsidRPr="008C2579">
        <w:rPr>
          <w:iCs/>
        </w:rPr>
        <w:t>în</w:t>
      </w:r>
      <w:r w:rsidR="009A7DCF" w:rsidRPr="008C2579">
        <w:rPr>
          <w:iCs/>
        </w:rPr>
        <w:t xml:space="preserve"> intravilanul și extravilanul</w:t>
      </w:r>
      <w:r w:rsidRPr="008C2579">
        <w:rPr>
          <w:iCs/>
        </w:rPr>
        <w:t xml:space="preserve"> comun</w:t>
      </w:r>
      <w:r w:rsidR="009A7DCF" w:rsidRPr="008C2579">
        <w:rPr>
          <w:iCs/>
        </w:rPr>
        <w:t>ei</w:t>
      </w:r>
      <w:r w:rsidRPr="008C2579">
        <w:rPr>
          <w:iCs/>
        </w:rPr>
        <w:t xml:space="preserve"> Uda</w:t>
      </w:r>
      <w:r w:rsidRPr="00E22D24">
        <w:t>.</w:t>
      </w:r>
    </w:p>
    <w:p w:rsidR="00962DD5" w:rsidRDefault="00962DD5" w:rsidP="009A7DCF">
      <w:bookmarkStart w:id="42" w:name="_Hlk90972670"/>
      <w:bookmarkEnd w:id="40"/>
      <w:bookmarkEnd w:id="41"/>
      <w:r>
        <w:t>În urma elaborării documentației, având ca suport studiile topografice precum și planurile cadastrale s-au identificare următoarele:</w:t>
      </w:r>
    </w:p>
    <w:p w:rsidR="00962DD5" w:rsidRDefault="00962DD5" w:rsidP="009A7DCF"/>
    <w:tbl>
      <w:tblPr>
        <w:tblStyle w:val="TableGrid"/>
        <w:tblW w:w="0" w:type="auto"/>
        <w:tblLook w:val="04A0"/>
      </w:tblPr>
      <w:tblGrid>
        <w:gridCol w:w="1980"/>
        <w:gridCol w:w="2126"/>
        <w:gridCol w:w="1418"/>
        <w:gridCol w:w="4009"/>
      </w:tblGrid>
      <w:tr w:rsidR="00962DD5" w:rsidTr="008C2579">
        <w:tc>
          <w:tcPr>
            <w:tcW w:w="1980" w:type="dxa"/>
          </w:tcPr>
          <w:p w:rsidR="00962DD5" w:rsidRDefault="00962DD5" w:rsidP="009A7DCF">
            <w:pPr>
              <w:ind w:firstLine="0"/>
            </w:pPr>
            <w:r>
              <w:t>Identificare proiect</w:t>
            </w:r>
          </w:p>
        </w:tc>
        <w:tc>
          <w:tcPr>
            <w:tcW w:w="2126" w:type="dxa"/>
          </w:tcPr>
          <w:p w:rsidR="00962DD5" w:rsidRDefault="00962DD5" w:rsidP="00962DD5">
            <w:pPr>
              <w:ind w:firstLine="0"/>
              <w:jc w:val="center"/>
            </w:pPr>
            <w:r>
              <w:t>Conform date puse la dispoziție</w:t>
            </w:r>
          </w:p>
        </w:tc>
        <w:tc>
          <w:tcPr>
            <w:tcW w:w="1418" w:type="dxa"/>
          </w:tcPr>
          <w:p w:rsidR="00962DD5" w:rsidRDefault="00962DD5" w:rsidP="00962DD5">
            <w:pPr>
              <w:ind w:firstLine="0"/>
              <w:jc w:val="center"/>
            </w:pPr>
            <w:r>
              <w:t>Valorile reale</w:t>
            </w:r>
          </w:p>
        </w:tc>
        <w:tc>
          <w:tcPr>
            <w:tcW w:w="4009" w:type="dxa"/>
          </w:tcPr>
          <w:p w:rsidR="00962DD5" w:rsidRDefault="00962DD5" w:rsidP="00962DD5">
            <w:pPr>
              <w:ind w:firstLine="0"/>
              <w:jc w:val="center"/>
            </w:pPr>
            <w:r>
              <w:t>Observații</w:t>
            </w:r>
          </w:p>
        </w:tc>
      </w:tr>
      <w:tr w:rsidR="00962DD5" w:rsidTr="008C2579">
        <w:tc>
          <w:tcPr>
            <w:tcW w:w="1980" w:type="dxa"/>
          </w:tcPr>
          <w:p w:rsidR="00962DD5" w:rsidRDefault="00962DD5" w:rsidP="009A7DCF">
            <w:pPr>
              <w:ind w:firstLine="0"/>
            </w:pPr>
            <w:r>
              <w:t>km început</w:t>
            </w:r>
          </w:p>
        </w:tc>
        <w:tc>
          <w:tcPr>
            <w:tcW w:w="2126" w:type="dxa"/>
          </w:tcPr>
          <w:p w:rsidR="00962DD5" w:rsidRDefault="00962DD5" w:rsidP="009A7DCF">
            <w:pPr>
              <w:ind w:firstLine="0"/>
            </w:pPr>
            <w:r>
              <w:t>16+200</w:t>
            </w:r>
          </w:p>
        </w:tc>
        <w:tc>
          <w:tcPr>
            <w:tcW w:w="1418" w:type="dxa"/>
          </w:tcPr>
          <w:p w:rsidR="00962DD5" w:rsidRDefault="00962DD5" w:rsidP="009A7DCF">
            <w:pPr>
              <w:ind w:firstLine="0"/>
            </w:pPr>
            <w:r>
              <w:t>16+200</w:t>
            </w:r>
          </w:p>
        </w:tc>
        <w:tc>
          <w:tcPr>
            <w:tcW w:w="4009" w:type="dxa"/>
          </w:tcPr>
          <w:p w:rsidR="00962DD5" w:rsidRDefault="00962DD5" w:rsidP="009A7DCF">
            <w:pPr>
              <w:ind w:firstLine="0"/>
            </w:pPr>
            <w:r>
              <w:t>Planurile cadastrale confirmă poziționarea km 16+200 în zona intersecției cu DJ703E</w:t>
            </w:r>
          </w:p>
        </w:tc>
      </w:tr>
      <w:tr w:rsidR="007276CA" w:rsidTr="008C2579">
        <w:tc>
          <w:tcPr>
            <w:tcW w:w="1980" w:type="dxa"/>
          </w:tcPr>
          <w:p w:rsidR="007276CA" w:rsidRDefault="007276CA" w:rsidP="009A7DCF">
            <w:pPr>
              <w:ind w:firstLine="0"/>
            </w:pPr>
            <w:r>
              <w:t>km sfârșit</w:t>
            </w:r>
          </w:p>
        </w:tc>
        <w:tc>
          <w:tcPr>
            <w:tcW w:w="2126" w:type="dxa"/>
          </w:tcPr>
          <w:p w:rsidR="007276CA" w:rsidRDefault="007276CA" w:rsidP="008C2579">
            <w:pPr>
              <w:ind w:firstLine="0"/>
              <w:jc w:val="left"/>
            </w:pPr>
            <w:r>
              <w:t>17+753</w:t>
            </w:r>
            <w:r w:rsidR="008C2579">
              <w:t xml:space="preserve"> </w:t>
            </w:r>
            <w:r w:rsidR="008C2579" w:rsidRPr="008C2579">
              <w:t>(borna inainte de cadastru)</w:t>
            </w:r>
          </w:p>
        </w:tc>
        <w:tc>
          <w:tcPr>
            <w:tcW w:w="1418" w:type="dxa"/>
          </w:tcPr>
          <w:p w:rsidR="007276CA" w:rsidRPr="007276CA" w:rsidRDefault="007276CA" w:rsidP="009A7DCF">
            <w:pPr>
              <w:ind w:firstLine="0"/>
              <w:rPr>
                <w:b/>
                <w:bCs/>
              </w:rPr>
            </w:pPr>
            <w:r w:rsidRPr="007276CA">
              <w:rPr>
                <w:b/>
                <w:bCs/>
              </w:rPr>
              <w:t>17+899</w:t>
            </w:r>
          </w:p>
        </w:tc>
        <w:tc>
          <w:tcPr>
            <w:tcW w:w="4009" w:type="dxa"/>
            <w:vMerge w:val="restart"/>
          </w:tcPr>
          <w:p w:rsidR="007276CA" w:rsidRDefault="007276CA" w:rsidP="009A7DCF">
            <w:pPr>
              <w:ind w:firstLine="0"/>
            </w:pPr>
            <w:r>
              <w:t>Sfârșitul proiectului este impus de limita sectorului de drum deja asfaltat</w:t>
            </w:r>
          </w:p>
        </w:tc>
      </w:tr>
      <w:tr w:rsidR="007276CA" w:rsidTr="008C2579">
        <w:tc>
          <w:tcPr>
            <w:tcW w:w="1980" w:type="dxa"/>
          </w:tcPr>
          <w:p w:rsidR="007276CA" w:rsidRDefault="007276CA" w:rsidP="007276CA">
            <w:pPr>
              <w:ind w:firstLine="0"/>
            </w:pPr>
            <w:r>
              <w:t>Lungime sector</w:t>
            </w:r>
          </w:p>
        </w:tc>
        <w:tc>
          <w:tcPr>
            <w:tcW w:w="2126" w:type="dxa"/>
          </w:tcPr>
          <w:p w:rsidR="007276CA" w:rsidRDefault="007276CA" w:rsidP="009A7DCF">
            <w:pPr>
              <w:ind w:firstLine="0"/>
            </w:pPr>
            <w:r>
              <w:t>1,5</w:t>
            </w:r>
            <w:r w:rsidR="00D85003">
              <w:t>5</w:t>
            </w:r>
            <w:r>
              <w:t>3km</w:t>
            </w:r>
          </w:p>
        </w:tc>
        <w:tc>
          <w:tcPr>
            <w:tcW w:w="1418" w:type="dxa"/>
          </w:tcPr>
          <w:p w:rsidR="007276CA" w:rsidRPr="007276CA" w:rsidRDefault="007276CA" w:rsidP="009A7DCF">
            <w:pPr>
              <w:ind w:firstLine="0"/>
              <w:rPr>
                <w:b/>
                <w:bCs/>
              </w:rPr>
            </w:pPr>
            <w:r w:rsidRPr="007276CA">
              <w:rPr>
                <w:b/>
                <w:bCs/>
              </w:rPr>
              <w:t>1,699km</w:t>
            </w:r>
          </w:p>
        </w:tc>
        <w:tc>
          <w:tcPr>
            <w:tcW w:w="4009" w:type="dxa"/>
            <w:vMerge/>
          </w:tcPr>
          <w:p w:rsidR="007276CA" w:rsidRDefault="007276CA" w:rsidP="009A7DCF">
            <w:pPr>
              <w:ind w:firstLine="0"/>
            </w:pPr>
          </w:p>
        </w:tc>
      </w:tr>
    </w:tbl>
    <w:bookmarkEnd w:id="42"/>
    <w:p w:rsidR="00962DD5" w:rsidRDefault="007276CA" w:rsidP="009A7DCF">
      <w:r>
        <w:t xml:space="preserve">Suprafața aferentă sectorului de drum </w:t>
      </w:r>
      <w:r w:rsidR="00CA0592">
        <w:t>ce se va moderniza</w:t>
      </w:r>
      <w:r>
        <w:t xml:space="preserve"> în baza prezentei documentații este de </w:t>
      </w:r>
      <w:r w:rsidRPr="00730D9D">
        <w:rPr>
          <w:b/>
          <w:bCs/>
        </w:rPr>
        <w:t>25</w:t>
      </w:r>
      <w:r w:rsidR="00CA0592" w:rsidRPr="00730D9D">
        <w:rPr>
          <w:b/>
          <w:bCs/>
        </w:rPr>
        <w:t>.</w:t>
      </w:r>
      <w:r w:rsidRPr="00730D9D">
        <w:rPr>
          <w:b/>
          <w:bCs/>
        </w:rPr>
        <w:t>410</w:t>
      </w:r>
      <w:r w:rsidR="00CA0592" w:rsidRPr="00730D9D">
        <w:rPr>
          <w:b/>
          <w:bCs/>
        </w:rPr>
        <w:t xml:space="preserve">,00 </w:t>
      </w:r>
      <w:r w:rsidRPr="00730D9D">
        <w:rPr>
          <w:b/>
          <w:bCs/>
        </w:rPr>
        <w:t>mp</w:t>
      </w:r>
      <w:r>
        <w:t>.</w:t>
      </w:r>
    </w:p>
    <w:p w:rsidR="00C873E9" w:rsidRPr="00E22D24" w:rsidRDefault="00C873E9" w:rsidP="006F1818">
      <w:bookmarkStart w:id="43" w:name="_Hlk90840500"/>
      <w:r w:rsidRPr="00E22D24">
        <w:t>Uda este o comună în județul Argeș, Muntenia, România, formată din satele Bădulești, Bărănești, Braniștea, Chirițești, Cotu, Dealu Bisericii, Dealu Tolcesii, Diconești, Gorani, Greabăn, Lungulești, Miercani, Râjlețu-Govora, Romana, Săliștea și Uda (reședința).</w:t>
      </w:r>
    </w:p>
    <w:p w:rsidR="00C873E9" w:rsidRPr="00E22D24" w:rsidRDefault="00C873E9" w:rsidP="006F1818">
      <w:r w:rsidRPr="00E22D24">
        <w:t>Comuna se află în marginea vestică a județului, la limita cu județul Olt, în piemontul Cotmeana. Este străbătută de șoseaua județeană DJ703B, care o leagă spre nord de Morărești (unde se termină în DN7); și spre sud de Vedea (unde se intersectează cu DN67B) și mai departe în județul Olt de Bărăști și înapoi în județul Argeș de Lunca Corbului (unde se termină în DN65). Din acest drum, la Lungulești se desprinde șoseaua județeană DJ703E, care duce spre est la Cocu, Băbana, Moșoaia și Pitești (unde se termină în DN67B).</w:t>
      </w:r>
    </w:p>
    <w:bookmarkEnd w:id="43"/>
    <w:p w:rsidR="00FA7913" w:rsidRPr="00E22D24" w:rsidRDefault="00086ADA" w:rsidP="00CA0592">
      <w:pPr>
        <w:ind w:firstLine="0"/>
        <w:jc w:val="center"/>
      </w:pPr>
      <w:r>
        <w:rPr>
          <w:noProof/>
          <w:lang w:val="en-US"/>
        </w:rPr>
        <w:lastRenderedPageBreak/>
        <w:pict>
          <v:oval id="Oval 5" o:spid="_x0000_s2051" style="position:absolute;left:0;text-align:left;margin-left:159.75pt;margin-top:104.6pt;width:29.25pt;height:26.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" filled="f" strokecolor="#ed7d31" strokeweight="2.5pt">
            <v:shadow color="#868686"/>
          </v:oval>
        </w:pict>
      </w:r>
      <w:r w:rsidR="00FD70AA" w:rsidRPr="00E22D24">
        <w:rPr>
          <w:noProof/>
          <w:lang w:val="en-US"/>
        </w:rPr>
        <w:drawing>
          <wp:inline distT="0" distB="0" distL="0" distR="0">
            <wp:extent cx="4743450" cy="3286580"/>
            <wp:effectExtent l="0" t="0" r="0" b="9525"/>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4751959" cy="3292476"/>
                    </a:xfrm>
                    <a:prstGeom prst="rect">
                      <a:avLst/>
                    </a:prstGeom>
                  </pic:spPr>
                </pic:pic>
              </a:graphicData>
            </a:graphic>
          </wp:inline>
        </w:drawing>
      </w:r>
    </w:p>
    <w:p w:rsidR="002F24D2" w:rsidRPr="00E22D24" w:rsidRDefault="00C873E9" w:rsidP="002F24D2">
      <w:pPr>
        <w:ind w:right="-22"/>
        <w:jc w:val="center"/>
      </w:pPr>
      <w:r w:rsidRPr="00E22D24">
        <w:t xml:space="preserve"> </w:t>
      </w:r>
    </w:p>
    <w:p w:rsidR="00353A66" w:rsidRPr="00E22D24" w:rsidRDefault="00353A66" w:rsidP="007137FB">
      <w:pPr>
        <w:pStyle w:val="Titlu31"/>
      </w:pPr>
      <w:bookmarkStart w:id="44" w:name="_Toc503512801"/>
      <w:bookmarkStart w:id="45" w:name="_Toc98401150"/>
      <w:r w:rsidRPr="00E22D24">
        <w:t>Relațiile cu zone învecinate, accesuri existente și/sau căi de acces posibile</w:t>
      </w:r>
      <w:bookmarkEnd w:id="44"/>
      <w:bookmarkEnd w:id="45"/>
    </w:p>
    <w:p w:rsidR="00CB4052" w:rsidRPr="00E22D24" w:rsidRDefault="00CB4052" w:rsidP="007014E8">
      <w:pPr>
        <w:rPr>
          <w:i/>
        </w:rPr>
      </w:pPr>
      <w:r w:rsidRPr="00E22D24">
        <w:t xml:space="preserve">Comuna </w:t>
      </w:r>
      <w:r w:rsidR="00E22D24" w:rsidRPr="00E22D24">
        <w:t>Uda</w:t>
      </w:r>
      <w:r w:rsidRPr="00E22D24">
        <w:t xml:space="preserve"> se intinde pe o suprafata de </w:t>
      </w:r>
      <w:r w:rsidR="00E22D24" w:rsidRPr="00E22D24">
        <w:t>85</w:t>
      </w:r>
      <w:r w:rsidR="00FA60F3">
        <w:t xml:space="preserve"> </w:t>
      </w:r>
      <w:r w:rsidR="00E22D24" w:rsidRPr="00E22D24">
        <w:t>km</w:t>
      </w:r>
      <w:r w:rsidR="00FA60F3" w:rsidRPr="00FA60F3">
        <w:rPr>
          <w:vertAlign w:val="superscript"/>
        </w:rPr>
        <w:t>2</w:t>
      </w:r>
      <w:r w:rsidRPr="00E22D24">
        <w:t xml:space="preserve"> </w:t>
      </w:r>
      <w:r w:rsidR="00E22D24" w:rsidRPr="00E22D24">
        <w:t>ș</w:t>
      </w:r>
      <w:r w:rsidRPr="00E22D24">
        <w:t xml:space="preserve">i are ca vecini: </w:t>
      </w:r>
    </w:p>
    <w:p w:rsidR="00CB4052" w:rsidRPr="00CA0592" w:rsidRDefault="00CA0592" w:rsidP="00CA0592">
      <w:pPr>
        <w:pStyle w:val="ListParagraph"/>
        <w:numPr>
          <w:ilvl w:val="0"/>
          <w:numId w:val="41"/>
        </w:numPr>
        <w:rPr>
          <w:i/>
        </w:rPr>
      </w:pPr>
      <w:r>
        <w:t>la E</w:t>
      </w:r>
      <w:r w:rsidR="00CB4052" w:rsidRPr="00E22D24">
        <w:t xml:space="preserve">st - Comuna </w:t>
      </w:r>
      <w:r w:rsidR="00E22D24" w:rsidRPr="00E22D24">
        <w:t>Cocu</w:t>
      </w:r>
    </w:p>
    <w:p w:rsidR="00CB4052" w:rsidRPr="00CA0592" w:rsidRDefault="00CA0592" w:rsidP="00CA0592">
      <w:pPr>
        <w:pStyle w:val="ListParagraph"/>
        <w:numPr>
          <w:ilvl w:val="0"/>
          <w:numId w:val="41"/>
        </w:numPr>
        <w:rPr>
          <w:i/>
        </w:rPr>
      </w:pPr>
      <w:r>
        <w:t>la V</w:t>
      </w:r>
      <w:r w:rsidR="00CB4052" w:rsidRPr="00E22D24">
        <w:t xml:space="preserve">est - Comuna </w:t>
      </w:r>
      <w:r w:rsidR="00E22D24" w:rsidRPr="00E22D24">
        <w:t>Topana si comuna Ciomăgești</w:t>
      </w:r>
    </w:p>
    <w:p w:rsidR="00CB4052" w:rsidRPr="00CA0592" w:rsidRDefault="00CA0592" w:rsidP="00CA0592">
      <w:pPr>
        <w:pStyle w:val="ListParagraph"/>
        <w:numPr>
          <w:ilvl w:val="0"/>
          <w:numId w:val="41"/>
        </w:numPr>
        <w:rPr>
          <w:i/>
        </w:rPr>
      </w:pPr>
      <w:r>
        <w:t>la N</w:t>
      </w:r>
      <w:r w:rsidR="00CB4052" w:rsidRPr="00E22D24">
        <w:t xml:space="preserve">ord - Comuna </w:t>
      </w:r>
      <w:r w:rsidR="00FD70AA" w:rsidRPr="00E22D24">
        <w:t>Morărești</w:t>
      </w:r>
    </w:p>
    <w:p w:rsidR="00CB4052" w:rsidRPr="00CA0592" w:rsidRDefault="00CA0592" w:rsidP="00CA0592">
      <w:pPr>
        <w:pStyle w:val="ListParagraph"/>
        <w:numPr>
          <w:ilvl w:val="0"/>
          <w:numId w:val="41"/>
        </w:numPr>
        <w:rPr>
          <w:i/>
        </w:rPr>
      </w:pPr>
      <w:r>
        <w:t>la S</w:t>
      </w:r>
      <w:r w:rsidR="00CB4052" w:rsidRPr="00E22D24">
        <w:t xml:space="preserve">ud </w:t>
      </w:r>
      <w:r w:rsidR="00E22D24" w:rsidRPr="00E22D24">
        <w:t>–</w:t>
      </w:r>
      <w:r w:rsidR="00CB4052" w:rsidRPr="00E22D24">
        <w:t xml:space="preserve"> </w:t>
      </w:r>
      <w:r w:rsidR="00E22D24" w:rsidRPr="00E22D24">
        <w:t>Comuna Vedea</w:t>
      </w:r>
    </w:p>
    <w:p w:rsidR="00CB4052" w:rsidRPr="00E22D24" w:rsidRDefault="00CB4052" w:rsidP="00CB4052">
      <w:pPr>
        <w:pStyle w:val="Titlu31"/>
        <w:numPr>
          <w:ilvl w:val="0"/>
          <w:numId w:val="0"/>
        </w:numPr>
        <w:ind w:left="567"/>
      </w:pPr>
    </w:p>
    <w:p w:rsidR="00353A66" w:rsidRPr="00C64C4F" w:rsidRDefault="00353A66" w:rsidP="00CB4052">
      <w:pPr>
        <w:pStyle w:val="Titlu31"/>
      </w:pPr>
      <w:bookmarkStart w:id="46" w:name="_Toc503512802"/>
      <w:bookmarkStart w:id="47" w:name="_Toc98401151"/>
      <w:r w:rsidRPr="00C64C4F">
        <w:t>Date seismice si climatice</w:t>
      </w:r>
      <w:bookmarkEnd w:id="46"/>
      <w:bookmarkEnd w:id="47"/>
    </w:p>
    <w:p w:rsidR="00E3571D" w:rsidRPr="00E22D24" w:rsidRDefault="00E3571D" w:rsidP="00E3571D">
      <w:bookmarkStart w:id="48" w:name="_Hlk90840518"/>
      <w:r w:rsidRPr="00E22D24">
        <w:t xml:space="preserve">Regiunea se caracterizează printr-o climă temperat-continentală, cu o temperatură medie anuală de +8°C şi cu media maximă de +2,6°C în februarie şi +24,9°C în august. Cantitatea anuală de </w:t>
      </w:r>
      <w:r w:rsidR="00E22D24" w:rsidRPr="00E22D24">
        <w:t>precipitații</w:t>
      </w:r>
      <w:r w:rsidRPr="00E22D24">
        <w:t xml:space="preserve"> variază între 630-920 l/mp.</w:t>
      </w:r>
    </w:p>
    <w:p w:rsidR="00E3571D" w:rsidRPr="00E22D24" w:rsidRDefault="00E3571D" w:rsidP="00E3571D">
      <w:r w:rsidRPr="00E22D24">
        <w:t xml:space="preserve">Adâncimea de </w:t>
      </w:r>
      <w:r w:rsidR="00E22D24" w:rsidRPr="00E22D24">
        <w:t>îngheț</w:t>
      </w:r>
      <w:r w:rsidRPr="00E22D24">
        <w:t xml:space="preserve"> este cuprinsă între 0,90-1,00 m.</w:t>
      </w:r>
    </w:p>
    <w:p w:rsidR="00E3571D" w:rsidRPr="00E22D24" w:rsidRDefault="00E3571D" w:rsidP="00E3571D">
      <w:r w:rsidRPr="00E22D24">
        <w:t>Durata medie anuală de strălucire a soarelui este de 1.800-2.000 ore.</w:t>
      </w:r>
    </w:p>
    <w:p w:rsidR="00612E80" w:rsidRPr="00E22D24" w:rsidRDefault="00612E80" w:rsidP="00612E80">
      <w:r w:rsidRPr="00E22D24">
        <w:t>Conform Normativului privind documentațiile tehnice pentr</w:t>
      </w:r>
      <w:r w:rsidR="00E3571D" w:rsidRPr="00E22D24">
        <w:t>u construcții, indicativ NP 074/2013</w:t>
      </w:r>
      <w:r w:rsidRPr="00E22D24">
        <w:t xml:space="preserve"> lucrarea se </w:t>
      </w:r>
      <w:r w:rsidR="00E22D24" w:rsidRPr="00E22D24">
        <w:t>încadrează</w:t>
      </w:r>
      <w:r w:rsidRPr="00E22D24">
        <w:t xml:space="preserve"> categoria geotehnică </w:t>
      </w:r>
      <w:r w:rsidR="00E3571D" w:rsidRPr="00E22D24">
        <w:t>1 cu un risc geotehnic redus:</w:t>
      </w:r>
      <w:r w:rsidRPr="00E22D24">
        <w:t xml:space="preserve"> </w:t>
      </w:r>
    </w:p>
    <w:p w:rsidR="00612E80" w:rsidRPr="00E22D24" w:rsidRDefault="00612E80" w:rsidP="00612E80">
      <w:r w:rsidRPr="00E22D24">
        <w:t xml:space="preserve">- condiții de teren: pământurile din amplasamentul obiectivului se încadrează în tipul „teren bun” </w:t>
      </w:r>
    </w:p>
    <w:p w:rsidR="00612E80" w:rsidRPr="00E22D24" w:rsidRDefault="00612E80" w:rsidP="00612E80">
      <w:r w:rsidRPr="00E22D24">
        <w:t xml:space="preserve">- apă subterană: fără </w:t>
      </w:r>
      <w:r w:rsidR="00E22D24" w:rsidRPr="00E22D24">
        <w:t>epuizmente</w:t>
      </w:r>
      <w:r w:rsidRPr="00E22D24">
        <w:t xml:space="preserve"> </w:t>
      </w:r>
    </w:p>
    <w:p w:rsidR="00612E80" w:rsidRPr="00E22D24" w:rsidRDefault="00612E80" w:rsidP="00612E80">
      <w:r w:rsidRPr="00E22D24">
        <w:t xml:space="preserve">- vecinătății: fără riscuri </w:t>
      </w:r>
    </w:p>
    <w:p w:rsidR="00612E80" w:rsidRPr="00E22D24" w:rsidRDefault="00612E80" w:rsidP="00612E80">
      <w:r w:rsidRPr="00E22D24">
        <w:t>Presiunea de referinţă a vântului (kPa) mediată pe 10 minute la 10 m, având 50 ani interval mediu de recurenţă (2 % probabilitate anuală de depăşire) este  de ≥ 0,7 kPa.</w:t>
      </w:r>
    </w:p>
    <w:p w:rsidR="00E243FF" w:rsidRPr="00E22D24" w:rsidRDefault="00E243FF" w:rsidP="00E243FF">
      <w:r w:rsidRPr="00E22D24">
        <w:t>Conform Reglementarii tehnice „Cod de proiectare. Evaluarea acţiunii zăpezii asupra construcţiilor”, indicativ CR 1-1-3-2005 valorile caracteristice ale încărcării din zăpadă pe sol având IMR = 50 de ani este s</w:t>
      </w:r>
      <w:r w:rsidRPr="00E22D24">
        <w:rPr>
          <w:vertAlign w:val="subscript"/>
        </w:rPr>
        <w:t>0.k</w:t>
      </w:r>
      <w:r w:rsidRPr="00E22D24">
        <w:t>= 2,0 KN/m</w:t>
      </w:r>
      <w:r w:rsidRPr="00E22D24">
        <w:rPr>
          <w:vertAlign w:val="superscript"/>
        </w:rPr>
        <w:t>2</w:t>
      </w:r>
      <w:r w:rsidR="00B5255E" w:rsidRPr="00E22D24">
        <w:t xml:space="preserve"> (fig.1</w:t>
      </w:r>
      <w:r w:rsidRPr="00E22D24">
        <w:t>).</w:t>
      </w:r>
    </w:p>
    <w:p w:rsidR="007276CA" w:rsidRDefault="007276CA" w:rsidP="00B5255E"/>
    <w:bookmarkEnd w:id="48"/>
    <w:p w:rsidR="007276CA" w:rsidRDefault="007276CA" w:rsidP="00B5255E"/>
    <w:p w:rsidR="004C5DC7" w:rsidRDefault="004C5DC7" w:rsidP="00B5255E"/>
    <w:p w:rsidR="007276CA" w:rsidRDefault="007276CA" w:rsidP="00B5255E"/>
    <w:p w:rsidR="007276CA" w:rsidRDefault="007276CA" w:rsidP="00B5255E"/>
    <w:p w:rsidR="007276CA" w:rsidRDefault="007276CA" w:rsidP="00B5255E"/>
    <w:p w:rsidR="007276CA" w:rsidRDefault="007276CA" w:rsidP="00B5255E"/>
    <w:p w:rsidR="007276CA" w:rsidRDefault="007276CA" w:rsidP="00B5255E"/>
    <w:p w:rsidR="007276CA" w:rsidRDefault="007276CA" w:rsidP="00B5255E"/>
    <w:p w:rsidR="007276CA" w:rsidRDefault="007276CA" w:rsidP="00B5255E"/>
    <w:p w:rsidR="00B5255E" w:rsidRPr="00E22D24" w:rsidRDefault="00B5255E" w:rsidP="00B5255E">
      <w:bookmarkStart w:id="49" w:name="_Hlk90840533"/>
      <w:r w:rsidRPr="00E22D24">
        <w:lastRenderedPageBreak/>
        <w:t xml:space="preserve">Din punct de vedere seismic, conform normativului P100-1/2013 valoarea de vârf a </w:t>
      </w:r>
      <w:r w:rsidR="004C5DC7" w:rsidRPr="00E22D24">
        <w:t>accelerației</w:t>
      </w:r>
      <w:r w:rsidRPr="00E22D24">
        <w:t xml:space="preserve"> terenului pentru proiectare a</w:t>
      </w:r>
      <w:r w:rsidRPr="00E22D24">
        <w:rPr>
          <w:vertAlign w:val="subscript"/>
        </w:rPr>
        <w:t>g</w:t>
      </w:r>
      <w:r w:rsidRPr="00E22D24">
        <w:t xml:space="preserve"> = 0,25g. (fig.2). </w:t>
      </w:r>
    </w:p>
    <w:bookmarkEnd w:id="49"/>
    <w:p w:rsidR="00B5255E" w:rsidRPr="00E22D24" w:rsidRDefault="00E243FF" w:rsidP="00B5255E">
      <w:pPr>
        <w:ind w:firstLine="0"/>
      </w:pPr>
      <w:r w:rsidRPr="00E22D24">
        <w:rPr>
          <w:noProof/>
          <w:lang w:val="en-US"/>
        </w:rPr>
        <w:drawing>
          <wp:inline distT="0" distB="0" distL="0" distR="0">
            <wp:extent cx="3042958" cy="2128345"/>
            <wp:effectExtent l="0" t="0" r="5080" b="5715"/>
            <wp:docPr id="25" name="Picture 25" descr="C:\Users\Ciprian\Desktop\incarcari din zap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iprian\Desktop\incarcari din zapada.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3054383" cy="2136336"/>
                    </a:xfrm>
                    <a:prstGeom prst="rect">
                      <a:avLst/>
                    </a:prstGeom>
                    <a:noFill/>
                    <a:ln>
                      <a:noFill/>
                    </a:ln>
                  </pic:spPr>
                </pic:pic>
              </a:graphicData>
            </a:graphic>
          </wp:inline>
        </w:drawing>
      </w:r>
      <w:r w:rsidR="00B5255E" w:rsidRPr="00E22D24">
        <w:rPr>
          <w:noProof/>
          <w:lang w:val="en-US"/>
        </w:rPr>
        <w:drawing>
          <wp:inline distT="0" distB="0" distL="0" distR="0">
            <wp:extent cx="2968018" cy="2104697"/>
            <wp:effectExtent l="0" t="0" r="3810" b="0"/>
            <wp:docPr id="42" name="Picture 42" descr="C:\Users\Ciprian\Desktop\harta-zonare-seism-romania-acceleratia-terenului-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iprian\Desktop\harta-zonare-seism-romania-acceleratia-terenului-ag.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2968018" cy="2104697"/>
                    </a:xfrm>
                    <a:prstGeom prst="rect">
                      <a:avLst/>
                    </a:prstGeom>
                    <a:noFill/>
                    <a:ln>
                      <a:noFill/>
                    </a:ln>
                  </pic:spPr>
                </pic:pic>
              </a:graphicData>
            </a:graphic>
          </wp:inline>
        </w:drawing>
      </w:r>
      <w:r w:rsidRPr="00E22D24">
        <w:t xml:space="preserve">        </w:t>
      </w:r>
      <w:r w:rsidR="00612E80" w:rsidRPr="00E22D24">
        <w:t xml:space="preserve">                           </w:t>
      </w:r>
      <w:r w:rsidR="00B5255E" w:rsidRPr="00E22D24">
        <w:t xml:space="preserve">  </w:t>
      </w:r>
    </w:p>
    <w:p w:rsidR="00E243FF" w:rsidRPr="00E22D24" w:rsidRDefault="00B5255E" w:rsidP="00B5255E">
      <w:pPr>
        <w:ind w:firstLine="0"/>
      </w:pPr>
      <w:r w:rsidRPr="00E22D24">
        <w:t xml:space="preserve">                                     </w:t>
      </w:r>
      <w:r w:rsidR="00612E80" w:rsidRPr="00E22D24">
        <w:t>Fig.1</w:t>
      </w:r>
      <w:r w:rsidRPr="00E22D24">
        <w:t xml:space="preserve">                                                                       Fig.2</w:t>
      </w:r>
    </w:p>
    <w:p w:rsidR="00E243FF" w:rsidRPr="00E22D24" w:rsidRDefault="00E243FF" w:rsidP="00E243FF">
      <w:bookmarkStart w:id="50" w:name="_Hlk90840536"/>
      <w:r w:rsidRPr="00E22D24">
        <w:t>Valoarea perioadei  de control (colt) a spectrului de raspuns este T</w:t>
      </w:r>
      <w:r w:rsidRPr="00E22D24">
        <w:rPr>
          <w:vertAlign w:val="subscript"/>
        </w:rPr>
        <w:t>c</w:t>
      </w:r>
      <w:r w:rsidR="00612E80" w:rsidRPr="00E22D24">
        <w:t xml:space="preserve"> = 0,7s (fig.3</w:t>
      </w:r>
      <w:r w:rsidRPr="00E22D24">
        <w:t>).</w:t>
      </w:r>
    </w:p>
    <w:p w:rsidR="00DE2033" w:rsidRPr="00E22D24" w:rsidRDefault="00DE2033" w:rsidP="00DE2033">
      <w:r w:rsidRPr="00E22D24">
        <w:t>Din punct de vedere al macrozonarii seismice perimetrul se situeaza în intervalul zonei de gradul 7</w:t>
      </w:r>
      <w:r w:rsidRPr="00E22D24">
        <w:rPr>
          <w:vertAlign w:val="subscript"/>
        </w:rPr>
        <w:t>1</w:t>
      </w:r>
      <w:r w:rsidRPr="00E22D24">
        <w:t xml:space="preserve"> pe scara MSK, cu o perioada de revenire de minimum 50 de ani, conform STAS 11100/1-93 (fig.4).</w:t>
      </w:r>
    </w:p>
    <w:bookmarkEnd w:id="50"/>
    <w:p w:rsidR="00E243FF" w:rsidRPr="00E22D24" w:rsidRDefault="00E243FF" w:rsidP="00B5255E">
      <w:pPr>
        <w:ind w:firstLine="0"/>
      </w:pPr>
      <w:r w:rsidRPr="00E22D24">
        <w:rPr>
          <w:noProof/>
          <w:lang w:val="en-US"/>
        </w:rPr>
        <w:drawing>
          <wp:inline distT="0" distB="0" distL="0" distR="0">
            <wp:extent cx="3048774" cy="2167759"/>
            <wp:effectExtent l="0" t="0" r="0" b="4445"/>
            <wp:docPr id="44" name="Picture 44" descr="C:\Users\Ciprian\Desktop\harta-zonare-seism-romania-perioada-de-colt-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iprian\Desktop\harta-zonare-seism-romania-perioada-de-colt-Tc.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3057089" cy="2173671"/>
                    </a:xfrm>
                    <a:prstGeom prst="rect">
                      <a:avLst/>
                    </a:prstGeom>
                    <a:noFill/>
                    <a:ln>
                      <a:noFill/>
                    </a:ln>
                  </pic:spPr>
                </pic:pic>
              </a:graphicData>
            </a:graphic>
          </wp:inline>
        </w:drawing>
      </w:r>
      <w:r w:rsidR="00B5255E" w:rsidRPr="00E22D24">
        <w:rPr>
          <w:noProof/>
          <w:lang w:val="en-US"/>
        </w:rPr>
        <w:drawing>
          <wp:inline distT="0" distB="0" distL="0" distR="0">
            <wp:extent cx="2869324" cy="2149528"/>
            <wp:effectExtent l="0" t="0" r="7620" b="3175"/>
            <wp:docPr id="45" name="Picture 45" descr="C:\Users\Ciprian\Desktop\Romania - zonarea seis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iprian\Desktop\Romania - zonarea seismica.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a:blip>
                    <a:srcRect/>
                    <a:stretch>
                      <a:fillRect/>
                    </a:stretch>
                  </pic:blipFill>
                  <pic:spPr bwMode="auto">
                    <a:xfrm>
                      <a:off x="0" y="0"/>
                      <a:ext cx="2883917" cy="2160460"/>
                    </a:xfrm>
                    <a:prstGeom prst="rect">
                      <a:avLst/>
                    </a:prstGeom>
                    <a:noFill/>
                    <a:ln>
                      <a:noFill/>
                    </a:ln>
                  </pic:spPr>
                </pic:pic>
              </a:graphicData>
            </a:graphic>
          </wp:inline>
        </w:drawing>
      </w:r>
    </w:p>
    <w:p w:rsidR="00E243FF" w:rsidRPr="00E22D24" w:rsidRDefault="00E243FF" w:rsidP="00E243FF">
      <w:r w:rsidRPr="00E22D24">
        <w:t xml:space="preserve">                        </w:t>
      </w:r>
      <w:r w:rsidR="00DE2033" w:rsidRPr="00E22D24">
        <w:t xml:space="preserve">  </w:t>
      </w:r>
      <w:r w:rsidR="00612E80" w:rsidRPr="00E22D24">
        <w:t xml:space="preserve">  Fig.3</w:t>
      </w:r>
      <w:r w:rsidR="00DE2033" w:rsidRPr="00E22D24">
        <w:t xml:space="preserve">                                                                       Fig.4</w:t>
      </w:r>
    </w:p>
    <w:p w:rsidR="00353A66" w:rsidRPr="00E22D24" w:rsidRDefault="00F73711" w:rsidP="007137FB">
      <w:pPr>
        <w:pStyle w:val="Titlu31"/>
      </w:pPr>
      <w:bookmarkStart w:id="51" w:name="_Toc503512803"/>
      <w:bookmarkStart w:id="52" w:name="_Toc98401152"/>
      <w:r w:rsidRPr="00E22D24">
        <w:t>Studii de teren</w:t>
      </w:r>
      <w:bookmarkEnd w:id="51"/>
      <w:bookmarkEnd w:id="52"/>
      <w:r w:rsidR="00F13BF2" w:rsidRPr="00E22D24">
        <w:t xml:space="preserve"> </w:t>
      </w:r>
    </w:p>
    <w:p w:rsidR="00C019E7" w:rsidRPr="00E22D24" w:rsidRDefault="00C019E7" w:rsidP="00C019E7">
      <w:pPr>
        <w:rPr>
          <w:i/>
        </w:rPr>
      </w:pPr>
      <w:r w:rsidRPr="00E22D24">
        <w:rPr>
          <w:i/>
          <w:shd w:val="clear" w:color="auto" w:fill="FFFFFF"/>
        </w:rPr>
        <w:t>(i) Studiu geotehnic pentru soluţia de consolidare a infrastructurii conform reglementărilor tehnice în vigoare;</w:t>
      </w:r>
    </w:p>
    <w:p w:rsidR="00B7303B" w:rsidRPr="00A43E27" w:rsidRDefault="00B7303B" w:rsidP="00B7303B">
      <w:r w:rsidRPr="00A43E27">
        <w:rPr>
          <w:u w:val="single"/>
        </w:rPr>
        <w:t>Sondajele efectuate</w:t>
      </w:r>
      <w:r w:rsidRPr="00A43E27">
        <w:t xml:space="preserve">, prezentate în cadrul studiului geotehnic, pun în evidență stratificația și natura pământului din terenul de fundare. </w:t>
      </w:r>
    </w:p>
    <w:p w:rsidR="00B7303B" w:rsidRPr="00A43E27" w:rsidRDefault="00B7303B" w:rsidP="00B7303B">
      <w:pPr>
        <w:spacing w:line="276" w:lineRule="auto"/>
        <w:rPr>
          <w:sz w:val="22"/>
          <w:szCs w:val="22"/>
        </w:rPr>
      </w:pPr>
      <w:r w:rsidRPr="00A43E27">
        <w:rPr>
          <w:sz w:val="22"/>
          <w:szCs w:val="22"/>
        </w:rPr>
        <w:t>Studiul geotehnic indică faptul că suprafețele terenului din zonele cercetate au echilibrul asigurat și nu prezintă probleme de stabilitate.</w:t>
      </w:r>
    </w:p>
    <w:p w:rsidR="00B7303B" w:rsidRPr="00A43E27" w:rsidRDefault="00B7303B" w:rsidP="00B7303B">
      <w:pPr>
        <w:spacing w:line="276" w:lineRule="auto"/>
      </w:pPr>
      <w:r w:rsidRPr="00A43E27">
        <w:t>Terenul a fost cercetat prin observații directe şi for</w:t>
      </w:r>
      <w:r w:rsidR="00A43E27" w:rsidRPr="00A43E27">
        <w:t>aje geotehnice cu adâncimea de 3</w:t>
      </w:r>
      <w:r w:rsidRPr="00A43E27">
        <w:t xml:space="preserve"> m. Rezultatele obținute se prezintă astfel:</w:t>
      </w:r>
    </w:p>
    <w:p w:rsidR="00A43E27" w:rsidRPr="00676907" w:rsidRDefault="00A43E27" w:rsidP="00A43E27">
      <w:pPr>
        <w:ind w:firstLine="2127"/>
        <w:rPr>
          <w:u w:val="single"/>
        </w:rPr>
      </w:pPr>
      <w:r w:rsidRPr="00676907">
        <w:rPr>
          <w:u w:val="single"/>
        </w:rPr>
        <w:t>F1</w:t>
      </w:r>
      <w:r>
        <w:t xml:space="preserve"> – km 16+450</w:t>
      </w:r>
      <w:r w:rsidRPr="00676907">
        <w:rPr>
          <w:u w:val="single"/>
        </w:rPr>
        <w:t xml:space="preserve"> </w:t>
      </w:r>
    </w:p>
    <w:p w:rsidR="00A43E27" w:rsidRDefault="00A43E27" w:rsidP="00A43E27">
      <w:pPr>
        <w:ind w:firstLine="1134"/>
      </w:pPr>
      <w:r>
        <w:t>0,00 – 0,25 m : umplutură de balast şi piatră concasată</w:t>
      </w:r>
    </w:p>
    <w:p w:rsidR="00A43E27" w:rsidRDefault="00A43E27" w:rsidP="00A43E27">
      <w:pPr>
        <w:ind w:firstLine="1134"/>
      </w:pPr>
      <w:r>
        <w:t>0,25 – 1,50 m : argilă prăfoasă, slab nisipoasă, cenuşiu-cafenie, consistentă</w:t>
      </w:r>
    </w:p>
    <w:p w:rsidR="00A43E27" w:rsidRDefault="00A43E27" w:rsidP="00A43E27">
      <w:pPr>
        <w:ind w:firstLine="1134"/>
      </w:pPr>
      <w:r>
        <w:t>1,50 – 3,00 m : argilă prăfoasă, slab nisipoasă, galbenă, pe alocuri cu concreţiuni</w:t>
      </w:r>
    </w:p>
    <w:p w:rsidR="00A43E27" w:rsidRDefault="00A43E27" w:rsidP="00A43E27">
      <w:pPr>
        <w:ind w:firstLine="1134"/>
      </w:pPr>
      <w:r>
        <w:tab/>
      </w:r>
      <w:r>
        <w:tab/>
        <w:t xml:space="preserve">         calcaroase, vârtoasă </w:t>
      </w:r>
    </w:p>
    <w:p w:rsidR="00A43E27" w:rsidRDefault="00A43E27" w:rsidP="00A43E27">
      <w:pPr>
        <w:ind w:firstLine="1134"/>
      </w:pPr>
    </w:p>
    <w:p w:rsidR="00A43E27" w:rsidRPr="00812F91" w:rsidRDefault="00A43E27" w:rsidP="00A43E27">
      <w:pPr>
        <w:ind w:left="1416" w:firstLine="708"/>
        <w:rPr>
          <w:u w:val="single"/>
        </w:rPr>
      </w:pPr>
      <w:r w:rsidRPr="00812F91">
        <w:rPr>
          <w:u w:val="single"/>
        </w:rPr>
        <w:t>F2</w:t>
      </w:r>
      <w:r>
        <w:t xml:space="preserve"> – km 16+900</w:t>
      </w:r>
      <w:r w:rsidRPr="00812F91">
        <w:rPr>
          <w:u w:val="single"/>
        </w:rPr>
        <w:t xml:space="preserve"> </w:t>
      </w:r>
    </w:p>
    <w:p w:rsidR="00A43E27" w:rsidRDefault="00A43E27" w:rsidP="00A43E27">
      <w:pPr>
        <w:ind w:firstLine="1134"/>
      </w:pPr>
      <w:r>
        <w:t>0,00 – 0,30 m : umplutură de balast şi piatră concasată</w:t>
      </w:r>
    </w:p>
    <w:p w:rsidR="00A43E27" w:rsidRDefault="00A43E27" w:rsidP="00A43E27">
      <w:pPr>
        <w:ind w:firstLine="1134"/>
      </w:pPr>
      <w:r>
        <w:t>0,30 – 1,40 m : argilă prăfoasă, slab nisipoasă, cenuşiu-cafenie, consistentă</w:t>
      </w:r>
    </w:p>
    <w:p w:rsidR="00A43E27" w:rsidRDefault="00A43E27" w:rsidP="00A43E27">
      <w:pPr>
        <w:ind w:firstLine="1134"/>
      </w:pPr>
      <w:r>
        <w:t>1,40 – 3,00 m : argilă prăfoasă, slab nisipoasă, galbenă, pe alocuri cu concreţiuni</w:t>
      </w:r>
    </w:p>
    <w:p w:rsidR="00A43E27" w:rsidRDefault="00A43E27" w:rsidP="00A43E27">
      <w:pPr>
        <w:ind w:firstLine="1134"/>
      </w:pPr>
      <w:r>
        <w:tab/>
      </w:r>
      <w:r>
        <w:tab/>
        <w:t xml:space="preserve">         calcaroase, vârtoasă </w:t>
      </w:r>
    </w:p>
    <w:p w:rsidR="00A43E27" w:rsidRDefault="00A43E27" w:rsidP="00A43E27">
      <w:pPr>
        <w:ind w:firstLine="1134"/>
      </w:pPr>
    </w:p>
    <w:p w:rsidR="00A43E27" w:rsidRPr="00812F91" w:rsidRDefault="00A43E27" w:rsidP="00A43E27">
      <w:pPr>
        <w:ind w:left="1416" w:firstLine="708"/>
        <w:rPr>
          <w:u w:val="single"/>
        </w:rPr>
      </w:pPr>
      <w:r w:rsidRPr="00812F91">
        <w:rPr>
          <w:u w:val="single"/>
        </w:rPr>
        <w:t>F</w:t>
      </w:r>
      <w:r>
        <w:rPr>
          <w:u w:val="single"/>
        </w:rPr>
        <w:t>3</w:t>
      </w:r>
      <w:r>
        <w:t xml:space="preserve"> – km 17+570</w:t>
      </w:r>
      <w:r w:rsidRPr="00812F91">
        <w:rPr>
          <w:u w:val="single"/>
        </w:rPr>
        <w:t xml:space="preserve"> </w:t>
      </w:r>
    </w:p>
    <w:p w:rsidR="00A43E27" w:rsidRDefault="00A43E27" w:rsidP="00A43E27">
      <w:pPr>
        <w:ind w:firstLine="1134"/>
      </w:pPr>
      <w:r>
        <w:lastRenderedPageBreak/>
        <w:t>0,00 – 0,20 m : umplutură de balast şi piatră concasată</w:t>
      </w:r>
    </w:p>
    <w:p w:rsidR="00A43E27" w:rsidRDefault="00A43E27" w:rsidP="00A43E27">
      <w:pPr>
        <w:ind w:firstLine="1134"/>
      </w:pPr>
      <w:r>
        <w:t>0,20 – 1,60 m : argilă prăfoasă, slab nisipoasă, cenuşiu-cafenie, consistentă</w:t>
      </w:r>
    </w:p>
    <w:p w:rsidR="00A43E27" w:rsidRDefault="00A43E27" w:rsidP="00A43E27">
      <w:pPr>
        <w:ind w:firstLine="1134"/>
      </w:pPr>
      <w:r>
        <w:t>1,60 – 3,00 m : argilă prăfoasă, slab nisipoasă, galbenă, pe alocuri cu concreţiuni</w:t>
      </w:r>
    </w:p>
    <w:p w:rsidR="00A43E27" w:rsidRDefault="00A43E27" w:rsidP="00A43E27">
      <w:pPr>
        <w:ind w:firstLine="1134"/>
      </w:pPr>
      <w:r>
        <w:tab/>
      </w:r>
      <w:r>
        <w:tab/>
        <w:t xml:space="preserve">         calcaroase, vârtoasă </w:t>
      </w:r>
    </w:p>
    <w:p w:rsidR="00B7303B" w:rsidRPr="00A43E27" w:rsidRDefault="00B7303B" w:rsidP="00B7303B">
      <w:pPr>
        <w:spacing w:line="276" w:lineRule="auto"/>
        <w:ind w:firstLine="720"/>
      </w:pPr>
      <w:r w:rsidRPr="00A43E27">
        <w:t>Nivelul hidrostatic (NH) al apelor freatice nu a fost interceptat în forajele executate.</w:t>
      </w:r>
    </w:p>
    <w:p w:rsidR="00B7303B" w:rsidRPr="00A43E27" w:rsidRDefault="00B7303B" w:rsidP="00B7303B">
      <w:pPr>
        <w:ind w:firstLine="708"/>
        <w:rPr>
          <w:lang w:eastAsia="ro-RO"/>
        </w:rPr>
      </w:pPr>
      <w:r w:rsidRPr="00A43E27">
        <w:rPr>
          <w:lang w:eastAsia="ro-RO"/>
        </w:rPr>
        <w:t>Parametrii geomecanici ai rocilor reprezentative sunt evidenţiaţi în fişele sintetice ale forajelor din anexele grafice ataşate.</w:t>
      </w:r>
    </w:p>
    <w:p w:rsidR="00A43E27" w:rsidRDefault="00A43E27" w:rsidP="00A43E27">
      <w:pPr>
        <w:widowControl w:val="0"/>
        <w:autoSpaceDE w:val="0"/>
        <w:autoSpaceDN w:val="0"/>
        <w:adjustRightInd w:val="0"/>
        <w:ind w:firstLine="708"/>
      </w:pPr>
      <w:r>
        <w:rPr>
          <w:szCs w:val="20"/>
        </w:rPr>
        <w:t xml:space="preserve">Pe terenul de fundare din patul sistemului rutier, constituit din </w:t>
      </w:r>
      <w:r w:rsidRPr="00AB02C3">
        <w:rPr>
          <w:szCs w:val="20"/>
          <w:u w:val="single"/>
        </w:rPr>
        <w:t>aluviuni fine de terasă</w:t>
      </w:r>
      <w:r>
        <w:rPr>
          <w:szCs w:val="20"/>
          <w:u w:val="single"/>
        </w:rPr>
        <w:t xml:space="preserve"> (argile)</w:t>
      </w:r>
      <w:r>
        <w:rPr>
          <w:szCs w:val="20"/>
        </w:rPr>
        <w:t xml:space="preserve">, se va considera o presiune convențională de bază de </w:t>
      </w:r>
      <w:r w:rsidRPr="00900FDA">
        <w:rPr>
          <w:b/>
        </w:rPr>
        <w:t>P</w:t>
      </w:r>
      <w:r w:rsidRPr="00900FDA">
        <w:rPr>
          <w:b/>
          <w:sz w:val="16"/>
          <w:szCs w:val="16"/>
        </w:rPr>
        <w:t>conv</w:t>
      </w:r>
      <w:r w:rsidRPr="00900FDA">
        <w:rPr>
          <w:b/>
        </w:rPr>
        <w:t xml:space="preserve"> = </w:t>
      </w:r>
      <w:r>
        <w:rPr>
          <w:b/>
        </w:rPr>
        <w:t>220</w:t>
      </w:r>
      <w:r w:rsidRPr="00900FDA">
        <w:rPr>
          <w:b/>
        </w:rPr>
        <w:t xml:space="preserve"> kPa</w:t>
      </w:r>
      <w:r>
        <w:t xml:space="preserve"> și un modul de deformație lineară </w:t>
      </w:r>
      <w:r w:rsidRPr="001F483B">
        <w:rPr>
          <w:b/>
        </w:rPr>
        <w:t>E = 12.000 kPa</w:t>
      </w:r>
      <w:r>
        <w:t>.</w:t>
      </w:r>
    </w:p>
    <w:p w:rsidR="00A43E27" w:rsidRPr="001F483B" w:rsidRDefault="00A43E27" w:rsidP="00A43E27">
      <w:pPr>
        <w:widowControl w:val="0"/>
        <w:autoSpaceDE w:val="0"/>
        <w:autoSpaceDN w:val="0"/>
        <w:adjustRightInd w:val="0"/>
        <w:ind w:firstLine="708"/>
        <w:rPr>
          <w:szCs w:val="20"/>
        </w:rPr>
      </w:pPr>
      <w:r>
        <w:rPr>
          <w:szCs w:val="20"/>
        </w:rPr>
        <w:t xml:space="preserve">Pe terenul de fundare din patul sistemului rutier, constituit din </w:t>
      </w:r>
      <w:r w:rsidRPr="00EA70B5">
        <w:rPr>
          <w:szCs w:val="20"/>
          <w:u w:val="single"/>
        </w:rPr>
        <w:t>aluviuni macrogranulare</w:t>
      </w:r>
      <w:r>
        <w:rPr>
          <w:szCs w:val="20"/>
        </w:rPr>
        <w:t xml:space="preserve"> </w:t>
      </w:r>
      <w:r w:rsidRPr="00EA70B5">
        <w:rPr>
          <w:szCs w:val="20"/>
          <w:u w:val="single"/>
        </w:rPr>
        <w:t>(nisip, pietriş, bolovăniş)</w:t>
      </w:r>
      <w:r>
        <w:rPr>
          <w:szCs w:val="20"/>
        </w:rPr>
        <w:t xml:space="preserve">, se va considera o presiune convențională de bază de </w:t>
      </w:r>
      <w:r w:rsidRPr="00900FDA">
        <w:rPr>
          <w:b/>
        </w:rPr>
        <w:t>P</w:t>
      </w:r>
      <w:r w:rsidRPr="00900FDA">
        <w:rPr>
          <w:b/>
          <w:sz w:val="16"/>
          <w:szCs w:val="16"/>
        </w:rPr>
        <w:t>conv</w:t>
      </w:r>
      <w:r w:rsidRPr="00900FDA">
        <w:rPr>
          <w:b/>
        </w:rPr>
        <w:t xml:space="preserve"> = </w:t>
      </w:r>
      <w:r>
        <w:rPr>
          <w:b/>
        </w:rPr>
        <w:t>300</w:t>
      </w:r>
      <w:r w:rsidRPr="00900FDA">
        <w:rPr>
          <w:b/>
        </w:rPr>
        <w:t xml:space="preserve"> kPa</w:t>
      </w:r>
      <w:r>
        <w:t xml:space="preserve"> și un modul de deformație lineară </w:t>
      </w:r>
      <w:r w:rsidRPr="001F483B">
        <w:rPr>
          <w:b/>
        </w:rPr>
        <w:t xml:space="preserve">E = </w:t>
      </w:r>
      <w:r>
        <w:rPr>
          <w:b/>
        </w:rPr>
        <w:t>25</w:t>
      </w:r>
      <w:r w:rsidRPr="001F483B">
        <w:rPr>
          <w:b/>
        </w:rPr>
        <w:t>.000 kPa</w:t>
      </w:r>
      <w:r>
        <w:t>.</w:t>
      </w:r>
    </w:p>
    <w:p w:rsidR="00B7303B" w:rsidRPr="00E22D24" w:rsidRDefault="00B7303B" w:rsidP="00B7303B">
      <w:pPr>
        <w:ind w:firstLine="708"/>
        <w:rPr>
          <w:lang w:eastAsia="ro-RO"/>
        </w:rPr>
      </w:pPr>
      <w:r w:rsidRPr="00A43E27">
        <w:rPr>
          <w:lang w:eastAsia="ro-RO"/>
        </w:rPr>
        <w:t>Aceste valori sunt valabile pentru o lăţime a tălpii B = 1,0 m şi o adâncime de fundare D = 2,0 m (pentru alte lăţimi şi adâncimi de fundare se vor face corecţiile corespunzătoare – vezi NP 112-04).</w:t>
      </w:r>
    </w:p>
    <w:p w:rsidR="00B7303B" w:rsidRPr="00E22D24" w:rsidRDefault="00B7303B" w:rsidP="00C019E7"/>
    <w:p w:rsidR="00C019E7" w:rsidRPr="00E22D24" w:rsidRDefault="00C019E7" w:rsidP="00C019E7">
      <w:pPr>
        <w:rPr>
          <w:i/>
          <w:shd w:val="clear" w:color="auto" w:fill="FFFFFF"/>
        </w:rPr>
      </w:pPr>
      <w:r w:rsidRPr="00E22D24">
        <w:rPr>
          <w:i/>
          <w:shd w:val="clear" w:color="auto" w:fill="FFFFFF"/>
        </w:rPr>
        <w:t>(ii) Studii de specialitate necesare, precum studii topografice, geologice, de stabilitate ale terenului, hidrologice, hidrotehnice, după caz</w:t>
      </w:r>
    </w:p>
    <w:p w:rsidR="00C019E7" w:rsidRPr="00E22D24" w:rsidRDefault="00C019E7" w:rsidP="00C019E7">
      <w:r w:rsidRPr="00E22D24">
        <w:rPr>
          <w:u w:val="single"/>
        </w:rPr>
        <w:t xml:space="preserve">Masuratorile topografice </w:t>
      </w:r>
      <w:r w:rsidRPr="00E22D24">
        <w:t xml:space="preserve">s-au efectuat cu echipamentul </w:t>
      </w:r>
      <w:r w:rsidRPr="00E22D24">
        <w:rPr>
          <w:i/>
        </w:rPr>
        <w:t>GPS</w:t>
      </w:r>
      <w:r w:rsidRPr="00E22D24">
        <w:t xml:space="preserve">, punctele de detaliu fiind determinate prin metoda RTK (cinematica in timp real) prin utilizarea in timp real de corectii diferentiale provenind de la o statie de referinta a serviciului specializat ROMPOS.  </w:t>
      </w:r>
    </w:p>
    <w:p w:rsidR="00C019E7" w:rsidRPr="00E22D24" w:rsidRDefault="00C019E7" w:rsidP="00C019E7">
      <w:r w:rsidRPr="00E22D24">
        <w:t>Punctele de detaliu care definesc imobilele au fost identificate cu o tripla determinare a coordonatelor la momente de timp diferite, folosind corectiile diferentiale de la aceiasi statie de referinta (</w:t>
      </w:r>
      <w:r w:rsidRPr="00E22D24">
        <w:rPr>
          <w:i/>
        </w:rPr>
        <w:t>RO_VRS_3.1_GG</w:t>
      </w:r>
      <w:r w:rsidRPr="00E22D24">
        <w:t>), obtinandu-se in acest fel o precizie  orizontală de 10mm + 1ppm si o precizie  verticală de 20mm + 1ppm.</w:t>
      </w:r>
    </w:p>
    <w:p w:rsidR="00C019E7" w:rsidRPr="00E22D24" w:rsidRDefault="00C019E7" w:rsidP="00C019E7">
      <w:r w:rsidRPr="00E22D24">
        <w:t xml:space="preserve">Echipamentul </w:t>
      </w:r>
      <w:r w:rsidRPr="00E22D24">
        <w:rPr>
          <w:i/>
        </w:rPr>
        <w:t>GPS</w:t>
      </w:r>
      <w:r w:rsidRPr="00E22D24">
        <w:t xml:space="preserve">, cu ajutorul softului </w:t>
      </w:r>
      <w:r w:rsidR="00FA7913" w:rsidRPr="00E22D24">
        <w:rPr>
          <w:iCs/>
        </w:rPr>
        <w:t>dedicat</w:t>
      </w:r>
      <w:r w:rsidRPr="00E22D24">
        <w:t xml:space="preserve"> transform</w:t>
      </w:r>
      <w:r w:rsidR="00FA7913" w:rsidRPr="00E22D24">
        <w:t>ă</w:t>
      </w:r>
      <w:r w:rsidRPr="00E22D24">
        <w:t xml:space="preserve"> automat coordonatele din sistemul european de referinta </w:t>
      </w:r>
      <w:r w:rsidRPr="00E22D24">
        <w:rPr>
          <w:i/>
        </w:rPr>
        <w:t>ETRS 89</w:t>
      </w:r>
      <w:r w:rsidRPr="00E22D24">
        <w:t xml:space="preserve"> in sistemul national de referinta </w:t>
      </w:r>
      <w:r w:rsidRPr="00E22D24">
        <w:rPr>
          <w:i/>
        </w:rPr>
        <w:t>S 42- proiectia Stereografica 1970</w:t>
      </w:r>
      <w:r w:rsidRPr="00E22D24">
        <w:t>, avand incorporat programul TransDatRo.</w:t>
      </w:r>
    </w:p>
    <w:p w:rsidR="00353A66" w:rsidRPr="00E22D24" w:rsidRDefault="00353A66" w:rsidP="007137FB">
      <w:pPr>
        <w:pStyle w:val="Titlu31"/>
      </w:pPr>
      <w:bookmarkStart w:id="53" w:name="_Toc503512804"/>
      <w:bookmarkStart w:id="54" w:name="_Toc98401153"/>
      <w:r w:rsidRPr="00E22D24">
        <w:t>Situația utilităților tehnico-edilitare existente</w:t>
      </w:r>
      <w:bookmarkEnd w:id="53"/>
      <w:bookmarkEnd w:id="54"/>
    </w:p>
    <w:p w:rsidR="00F13BF2" w:rsidRPr="00E22D24" w:rsidRDefault="005C72E5" w:rsidP="005C72E5">
      <w:r w:rsidRPr="00A43E27">
        <w:t>În urma vizitelor efectuate în teren de către elaboratorii proiectului s-au identificat linii electrice aeriene, precum și conducte de gaze</w:t>
      </w:r>
      <w:r w:rsidR="00FA7913" w:rsidRPr="00A43E27">
        <w:t>, apă și canali</w:t>
      </w:r>
      <w:r w:rsidR="00B7303B" w:rsidRPr="00A43E27">
        <w:t>za</w:t>
      </w:r>
      <w:r w:rsidR="00FA7913" w:rsidRPr="00A43E27">
        <w:t>re</w:t>
      </w:r>
      <w:r w:rsidRPr="00A43E27">
        <w:t>. Pentru aceste utilități</w:t>
      </w:r>
      <w:r w:rsidR="00C019E7" w:rsidRPr="00A43E27">
        <w:t xml:space="preserve"> se vor elabora documentații în vederea obținerii avizelor de la administratorii rețelelor (conform certificatului de urbanism).  Dacă prin avize/a</w:t>
      </w:r>
      <w:r w:rsidR="00CB40F3">
        <w:t>corduri</w:t>
      </w:r>
      <w:r w:rsidR="00C019E7" w:rsidRPr="00A43E27">
        <w:t xml:space="preserve"> vor apărea condiționări se va</w:t>
      </w:r>
      <w:r w:rsidRPr="00A43E27">
        <w:t xml:space="preserve"> identifica </w:t>
      </w:r>
      <w:r w:rsidR="00C019E7" w:rsidRPr="00A43E27">
        <w:t xml:space="preserve">cu precizie poziția </w:t>
      </w:r>
      <w:r w:rsidRPr="00A43E27">
        <w:t>utilități</w:t>
      </w:r>
      <w:r w:rsidR="00C019E7" w:rsidRPr="00A43E27">
        <w:t>lor</w:t>
      </w:r>
      <w:r w:rsidRPr="00A43E27">
        <w:t xml:space="preserve"> în zona în care se vor desfășura lucrările </w:t>
      </w:r>
      <w:r w:rsidR="00C019E7" w:rsidRPr="00A43E27">
        <w:t>și</w:t>
      </w:r>
      <w:r w:rsidRPr="00A43E27">
        <w:t xml:space="preserve"> se vor propune soluții specifice.</w:t>
      </w:r>
    </w:p>
    <w:p w:rsidR="00353A66" w:rsidRPr="00E22D24" w:rsidRDefault="00353A66" w:rsidP="007137FB">
      <w:pPr>
        <w:pStyle w:val="Titlu31"/>
      </w:pPr>
      <w:bookmarkStart w:id="55" w:name="_Toc503512805"/>
      <w:bookmarkStart w:id="56" w:name="_Toc98401154"/>
      <w:r w:rsidRPr="00E22D24">
        <w:t>Analiza vulnerabilităților cauzate de factori de risc, antropici și naturali, inclusiv schimbări climaterice ce pot afecta investiția</w:t>
      </w:r>
      <w:bookmarkEnd w:id="55"/>
      <w:bookmarkEnd w:id="56"/>
    </w:p>
    <w:p w:rsidR="00011D0C" w:rsidRPr="00E22D24" w:rsidRDefault="002357B7" w:rsidP="00402F1E">
      <w:r w:rsidRPr="00E22D24">
        <w:tab/>
      </w:r>
      <w:r w:rsidR="00D07B4F" w:rsidRPr="00E22D24">
        <w:t>Soluția propusă în cazul de față are rolul de a elimina vulnerabilitățile const</w:t>
      </w:r>
      <w:r w:rsidR="00D50088" w:rsidRPr="00E22D24">
        <w:t>r</w:t>
      </w:r>
      <w:r w:rsidR="00D07B4F" w:rsidRPr="00E22D24">
        <w:t>ucției existente</w:t>
      </w:r>
      <w:r w:rsidR="00402F1E" w:rsidRPr="00E22D24">
        <w:t xml:space="preserve"> (drum</w:t>
      </w:r>
      <w:r w:rsidR="00DC5EDC" w:rsidRPr="00E22D24">
        <w:t>)</w:t>
      </w:r>
      <w:r w:rsidR="00D07B4F" w:rsidRPr="00E22D24">
        <w:t xml:space="preserve"> ca</w:t>
      </w:r>
      <w:r w:rsidR="00CB4052" w:rsidRPr="00E22D24">
        <w:t>u</w:t>
      </w:r>
      <w:r w:rsidR="00D07B4F" w:rsidRPr="00E22D24">
        <w:t xml:space="preserve">zată de factori de risc naturali. </w:t>
      </w:r>
      <w:r w:rsidR="00011D0C" w:rsidRPr="00E22D24">
        <w:t xml:space="preserve">Prin realizarea lucrarilor se asigură condiții minimale de infrastructură </w:t>
      </w:r>
      <w:r w:rsidR="0029444A">
        <w:t>locală/județeană</w:t>
      </w:r>
      <w:r w:rsidR="00011D0C" w:rsidRPr="00E22D24">
        <w:t xml:space="preserve"> si totodata o dezvoltare zonala echilibrata din punct de vedere al retelei de transport rutier.</w:t>
      </w:r>
    </w:p>
    <w:p w:rsidR="00011D0C" w:rsidRPr="00E22D24" w:rsidRDefault="00011D0C" w:rsidP="00402F1E">
      <w:r w:rsidRPr="00E22D24">
        <w:tab/>
        <w:t>De asemenea lucrarile prevazute in prezenta documentatie pre</w:t>
      </w:r>
      <w:r w:rsidR="002357B7" w:rsidRPr="00E22D24">
        <w:t xml:space="preserve">vin aparitia unor degradari sau </w:t>
      </w:r>
      <w:r w:rsidRPr="00E22D24">
        <w:t>accentuarea defectelor actuale. Per total complexitatea lucrarii este una redusa neputand fi asociati</w:t>
      </w:r>
      <w:r w:rsidR="002357B7" w:rsidRPr="00E22D24">
        <w:t xml:space="preserve"> factori de risc semnificativi.</w:t>
      </w:r>
    </w:p>
    <w:p w:rsidR="00353A66" w:rsidRPr="00E22D24" w:rsidRDefault="00353A66" w:rsidP="007137FB">
      <w:pPr>
        <w:pStyle w:val="Titlu31"/>
      </w:pPr>
      <w:bookmarkStart w:id="57" w:name="_Toc503512806"/>
      <w:bookmarkStart w:id="58" w:name="_Toc98401155"/>
      <w:r w:rsidRPr="00E22D24">
        <w:t>Informații privind posibile interferențe cu monumente istorice/de arhitectură sau situri arheologice pe amplsament sau în zona imediat învecinată; existența condiționărilor specifice în cazul existenței unor zone protejate</w:t>
      </w:r>
      <w:bookmarkEnd w:id="57"/>
      <w:bookmarkEnd w:id="58"/>
    </w:p>
    <w:p w:rsidR="00DC5EDC" w:rsidRPr="00E22D24" w:rsidRDefault="00DC5EDC" w:rsidP="00402F1E">
      <w:r w:rsidRPr="00E22D24">
        <w:t>Nu este cazul</w:t>
      </w:r>
    </w:p>
    <w:p w:rsidR="00353A66" w:rsidRPr="00E22D24" w:rsidRDefault="00C019E7" w:rsidP="001C0FE1">
      <w:pPr>
        <w:pStyle w:val="Titlu21"/>
      </w:pPr>
      <w:bookmarkStart w:id="59" w:name="_Toc503512807"/>
      <w:bookmarkStart w:id="60" w:name="_Toc98401156"/>
      <w:r w:rsidRPr="00E22D24">
        <w:t xml:space="preserve">3.2. </w:t>
      </w:r>
      <w:r w:rsidR="00353A66" w:rsidRPr="00E22D24">
        <w:t>Regimul juridic:</w:t>
      </w:r>
      <w:bookmarkEnd w:id="59"/>
      <w:bookmarkEnd w:id="60"/>
    </w:p>
    <w:p w:rsidR="003855DF" w:rsidRDefault="00353A66" w:rsidP="003855DF">
      <w:pPr>
        <w:pStyle w:val="Titlu31"/>
        <w:numPr>
          <w:ilvl w:val="2"/>
          <w:numId w:val="9"/>
        </w:numPr>
        <w:ind w:firstLine="567"/>
      </w:pPr>
      <w:bookmarkStart w:id="61" w:name="_Toc503512808"/>
      <w:bookmarkStart w:id="62" w:name="_Toc98401157"/>
      <w:r w:rsidRPr="00E22D24">
        <w:t>Natura proprietății sau titlul asupra construcției existente, inclusiv servituți, drept de preempțiune</w:t>
      </w:r>
      <w:bookmarkStart w:id="63" w:name="_Toc503512809"/>
      <w:bookmarkEnd w:id="61"/>
      <w:bookmarkEnd w:id="62"/>
    </w:p>
    <w:p w:rsidR="003855DF" w:rsidRDefault="003855DF" w:rsidP="00730D9D">
      <w:pPr>
        <w:pStyle w:val="ListParagraph"/>
        <w:ind w:left="0" w:firstLine="720"/>
      </w:pPr>
      <w:bookmarkStart w:id="64" w:name="_Hlk90840318"/>
      <w:r w:rsidRPr="003855DF">
        <w:t xml:space="preserve">Terenul necesar realizării reabilitării și consolidării este situat în comuna Uda și aparține domeniului public al județului Argeș, conform Anexei nr. 1- Inventarul bunurilor care aparțin domeniului public al județului Argeș din HG nr. 447/2002 privind atestarea bunurilor aparținând </w:t>
      </w:r>
      <w:r w:rsidRPr="003855DF">
        <w:lastRenderedPageBreak/>
        <w:t>domeniului public al județului Argeș, precum și al municipiilor, orașelor și comunelor din județul Argeș, poziția 14.</w:t>
      </w:r>
      <w:r w:rsidR="00730D9D">
        <w:t xml:space="preserve"> Până la depunerea documentației în vederea obținerii autorizației de construire, beneficiarul are obligația de a actualiza limitele cadastrale, astfel încât lucrările proiectate să se încadreze în limita cadastrului. În caz contrar, se vor adapta/modifica soluțiile proiectate, punctual, pe zonele neactualizate.</w:t>
      </w:r>
    </w:p>
    <w:bookmarkEnd w:id="64"/>
    <w:p w:rsidR="007276CA" w:rsidRDefault="007276CA" w:rsidP="007276CA">
      <w:r>
        <w:t>În urma elaborării documentației, având ca suport studiile topografice precum și planurile cadastrale s-au identificare următoarele:</w:t>
      </w:r>
    </w:p>
    <w:tbl>
      <w:tblPr>
        <w:tblStyle w:val="TableGrid"/>
        <w:tblW w:w="0" w:type="auto"/>
        <w:tblLook w:val="04A0"/>
      </w:tblPr>
      <w:tblGrid>
        <w:gridCol w:w="1980"/>
        <w:gridCol w:w="2126"/>
        <w:gridCol w:w="1276"/>
        <w:gridCol w:w="4151"/>
      </w:tblGrid>
      <w:tr w:rsidR="007276CA" w:rsidTr="008C2579">
        <w:tc>
          <w:tcPr>
            <w:tcW w:w="1980" w:type="dxa"/>
          </w:tcPr>
          <w:p w:rsidR="007276CA" w:rsidRDefault="007276CA" w:rsidP="00A60A2B">
            <w:pPr>
              <w:ind w:firstLine="0"/>
            </w:pPr>
            <w:r>
              <w:t>Identificare proiect</w:t>
            </w:r>
          </w:p>
        </w:tc>
        <w:tc>
          <w:tcPr>
            <w:tcW w:w="2126" w:type="dxa"/>
          </w:tcPr>
          <w:p w:rsidR="007276CA" w:rsidRDefault="007276CA" w:rsidP="00A60A2B">
            <w:pPr>
              <w:ind w:firstLine="0"/>
              <w:jc w:val="center"/>
            </w:pPr>
            <w:r>
              <w:t>Conform date puse la dispoziție</w:t>
            </w:r>
          </w:p>
        </w:tc>
        <w:tc>
          <w:tcPr>
            <w:tcW w:w="1276" w:type="dxa"/>
          </w:tcPr>
          <w:p w:rsidR="007276CA" w:rsidRDefault="007276CA" w:rsidP="00A60A2B">
            <w:pPr>
              <w:ind w:firstLine="0"/>
              <w:jc w:val="center"/>
            </w:pPr>
            <w:r>
              <w:t>Valorile reale</w:t>
            </w:r>
          </w:p>
        </w:tc>
        <w:tc>
          <w:tcPr>
            <w:tcW w:w="4151" w:type="dxa"/>
          </w:tcPr>
          <w:p w:rsidR="007276CA" w:rsidRDefault="007276CA" w:rsidP="00A60A2B">
            <w:pPr>
              <w:ind w:firstLine="0"/>
              <w:jc w:val="center"/>
            </w:pPr>
            <w:r>
              <w:t>Observații</w:t>
            </w:r>
          </w:p>
        </w:tc>
      </w:tr>
      <w:tr w:rsidR="007276CA" w:rsidTr="008C2579">
        <w:tc>
          <w:tcPr>
            <w:tcW w:w="1980" w:type="dxa"/>
          </w:tcPr>
          <w:p w:rsidR="007276CA" w:rsidRDefault="007276CA" w:rsidP="00A60A2B">
            <w:pPr>
              <w:ind w:firstLine="0"/>
            </w:pPr>
            <w:r>
              <w:t>km început</w:t>
            </w:r>
          </w:p>
        </w:tc>
        <w:tc>
          <w:tcPr>
            <w:tcW w:w="2126" w:type="dxa"/>
          </w:tcPr>
          <w:p w:rsidR="007276CA" w:rsidRDefault="007276CA" w:rsidP="00A60A2B">
            <w:pPr>
              <w:ind w:firstLine="0"/>
            </w:pPr>
            <w:r>
              <w:t>16+200</w:t>
            </w:r>
          </w:p>
        </w:tc>
        <w:tc>
          <w:tcPr>
            <w:tcW w:w="1276" w:type="dxa"/>
          </w:tcPr>
          <w:p w:rsidR="007276CA" w:rsidRDefault="007276CA" w:rsidP="00A60A2B">
            <w:pPr>
              <w:ind w:firstLine="0"/>
            </w:pPr>
            <w:r>
              <w:t>16+200</w:t>
            </w:r>
          </w:p>
        </w:tc>
        <w:tc>
          <w:tcPr>
            <w:tcW w:w="4151" w:type="dxa"/>
          </w:tcPr>
          <w:p w:rsidR="007276CA" w:rsidRDefault="007276CA" w:rsidP="00A60A2B">
            <w:pPr>
              <w:ind w:firstLine="0"/>
            </w:pPr>
            <w:r>
              <w:t>Planurile cadastrale confirmă poziționarea km 16+200 în zona intersecției cu DJ703E</w:t>
            </w:r>
          </w:p>
        </w:tc>
      </w:tr>
      <w:tr w:rsidR="007276CA" w:rsidTr="008C2579">
        <w:tc>
          <w:tcPr>
            <w:tcW w:w="1980" w:type="dxa"/>
          </w:tcPr>
          <w:p w:rsidR="007276CA" w:rsidRDefault="007276CA" w:rsidP="00A60A2B">
            <w:pPr>
              <w:ind w:firstLine="0"/>
            </w:pPr>
            <w:r>
              <w:t>km sfârșit</w:t>
            </w:r>
          </w:p>
        </w:tc>
        <w:tc>
          <w:tcPr>
            <w:tcW w:w="2126" w:type="dxa"/>
          </w:tcPr>
          <w:p w:rsidR="007276CA" w:rsidRDefault="007276CA" w:rsidP="008C2579">
            <w:pPr>
              <w:ind w:firstLine="0"/>
              <w:jc w:val="left"/>
            </w:pPr>
            <w:r>
              <w:t>17+753</w:t>
            </w:r>
            <w:r w:rsidR="008C2579">
              <w:t xml:space="preserve"> </w:t>
            </w:r>
            <w:r w:rsidR="008C2579" w:rsidRPr="008C2579">
              <w:t>(borna inainte de cadastru)</w:t>
            </w:r>
          </w:p>
        </w:tc>
        <w:tc>
          <w:tcPr>
            <w:tcW w:w="1276" w:type="dxa"/>
          </w:tcPr>
          <w:p w:rsidR="007276CA" w:rsidRPr="007276CA" w:rsidRDefault="007276CA" w:rsidP="00A60A2B">
            <w:pPr>
              <w:ind w:firstLine="0"/>
              <w:rPr>
                <w:b/>
                <w:bCs/>
              </w:rPr>
            </w:pPr>
            <w:r w:rsidRPr="007276CA">
              <w:rPr>
                <w:b/>
                <w:bCs/>
              </w:rPr>
              <w:t>17+899</w:t>
            </w:r>
          </w:p>
        </w:tc>
        <w:tc>
          <w:tcPr>
            <w:tcW w:w="4151" w:type="dxa"/>
            <w:vMerge w:val="restart"/>
          </w:tcPr>
          <w:p w:rsidR="007276CA" w:rsidRDefault="007276CA" w:rsidP="00A60A2B">
            <w:pPr>
              <w:ind w:firstLine="0"/>
            </w:pPr>
            <w:r>
              <w:t>Sfârșitul proiectului este impus de limita sectorului de drum deja asfaltat</w:t>
            </w:r>
          </w:p>
        </w:tc>
      </w:tr>
      <w:tr w:rsidR="007276CA" w:rsidTr="008C2579">
        <w:tc>
          <w:tcPr>
            <w:tcW w:w="1980" w:type="dxa"/>
          </w:tcPr>
          <w:p w:rsidR="007276CA" w:rsidRDefault="007276CA" w:rsidP="00A60A2B">
            <w:pPr>
              <w:ind w:firstLine="0"/>
            </w:pPr>
            <w:r>
              <w:t>Lungime sector</w:t>
            </w:r>
          </w:p>
        </w:tc>
        <w:tc>
          <w:tcPr>
            <w:tcW w:w="2126" w:type="dxa"/>
          </w:tcPr>
          <w:p w:rsidR="007276CA" w:rsidRDefault="007276CA" w:rsidP="00A60A2B">
            <w:pPr>
              <w:ind w:firstLine="0"/>
            </w:pPr>
            <w:r>
              <w:t>1,5</w:t>
            </w:r>
            <w:r w:rsidR="004B5FB9">
              <w:t>5</w:t>
            </w:r>
            <w:r>
              <w:t>3km</w:t>
            </w:r>
          </w:p>
        </w:tc>
        <w:tc>
          <w:tcPr>
            <w:tcW w:w="1276" w:type="dxa"/>
          </w:tcPr>
          <w:p w:rsidR="007276CA" w:rsidRPr="007276CA" w:rsidRDefault="007276CA" w:rsidP="00A60A2B">
            <w:pPr>
              <w:ind w:firstLine="0"/>
              <w:rPr>
                <w:b/>
                <w:bCs/>
              </w:rPr>
            </w:pPr>
            <w:r w:rsidRPr="007276CA">
              <w:rPr>
                <w:b/>
                <w:bCs/>
              </w:rPr>
              <w:t>1,699km</w:t>
            </w:r>
          </w:p>
        </w:tc>
        <w:tc>
          <w:tcPr>
            <w:tcW w:w="4151" w:type="dxa"/>
            <w:vMerge/>
          </w:tcPr>
          <w:p w:rsidR="007276CA" w:rsidRDefault="007276CA" w:rsidP="00A60A2B">
            <w:pPr>
              <w:ind w:firstLine="0"/>
            </w:pPr>
          </w:p>
        </w:tc>
      </w:tr>
    </w:tbl>
    <w:p w:rsidR="004C5DC7" w:rsidRPr="00730D9D" w:rsidRDefault="007276CA" w:rsidP="00A43E27">
      <w:pPr>
        <w:rPr>
          <w:b/>
          <w:bCs/>
        </w:rPr>
      </w:pPr>
      <w:r>
        <w:t xml:space="preserve">Suprafața aferentă sectorului de drum modernizat în baza prezentei documentații este de </w:t>
      </w:r>
      <w:r w:rsidRPr="00730D9D">
        <w:rPr>
          <w:b/>
          <w:bCs/>
        </w:rPr>
        <w:t>25</w:t>
      </w:r>
      <w:r w:rsidR="0029444A" w:rsidRPr="00730D9D">
        <w:rPr>
          <w:b/>
          <w:bCs/>
        </w:rPr>
        <w:t>.</w:t>
      </w:r>
      <w:r w:rsidRPr="00730D9D">
        <w:rPr>
          <w:b/>
          <w:bCs/>
        </w:rPr>
        <w:t>410</w:t>
      </w:r>
      <w:r w:rsidR="0029444A" w:rsidRPr="00730D9D">
        <w:rPr>
          <w:b/>
          <w:bCs/>
        </w:rPr>
        <w:t xml:space="preserve">,00 </w:t>
      </w:r>
      <w:r w:rsidR="00A43E27" w:rsidRPr="00730D9D">
        <w:rPr>
          <w:b/>
          <w:bCs/>
        </w:rPr>
        <w:t>mp.</w:t>
      </w:r>
    </w:p>
    <w:p w:rsidR="00A43E27" w:rsidRDefault="00A43E27" w:rsidP="00A43E27"/>
    <w:p w:rsidR="00353A66" w:rsidRPr="00E22D24" w:rsidRDefault="00353A66" w:rsidP="003855DF">
      <w:pPr>
        <w:pStyle w:val="Titlu31"/>
        <w:numPr>
          <w:ilvl w:val="2"/>
          <w:numId w:val="9"/>
        </w:numPr>
        <w:ind w:firstLine="567"/>
      </w:pPr>
      <w:bookmarkStart w:id="65" w:name="_Toc98401158"/>
      <w:r w:rsidRPr="00E22D24">
        <w:t>Destinația construcției existente</w:t>
      </w:r>
      <w:bookmarkEnd w:id="63"/>
      <w:bookmarkEnd w:id="65"/>
    </w:p>
    <w:p w:rsidR="00A44F3D" w:rsidRDefault="00942F4E" w:rsidP="00402F1E">
      <w:r w:rsidRPr="00E22D24">
        <w:t>Destinația construcți</w:t>
      </w:r>
      <w:r w:rsidR="007276CA">
        <w:t>ei</w:t>
      </w:r>
      <w:r w:rsidR="00A44F3D" w:rsidRPr="00E22D24">
        <w:t xml:space="preserve"> existente este de </w:t>
      </w:r>
      <w:r w:rsidR="005C72E5" w:rsidRPr="00E22D24">
        <w:t>drum.</w:t>
      </w:r>
      <w:r w:rsidR="00C774B3">
        <w:t xml:space="preserve"> </w:t>
      </w:r>
    </w:p>
    <w:p w:rsidR="00730D9D" w:rsidRPr="00997BFB" w:rsidRDefault="00730D9D" w:rsidP="00730D9D">
      <w:bookmarkStart w:id="66" w:name="_Toc503512810"/>
      <w:r w:rsidRPr="00E779CE">
        <w:rPr>
          <w:u w:val="single"/>
        </w:rPr>
        <w:t>Regimul economic.</w:t>
      </w:r>
      <w:r w:rsidRPr="00997BFB">
        <w:t xml:space="preserve"> Funcțiune dominantă: </w:t>
      </w:r>
      <w:r>
        <w:t xml:space="preserve">drum de interes județean </w:t>
      </w:r>
    </w:p>
    <w:p w:rsidR="00B84DC5" w:rsidRDefault="00730D9D" w:rsidP="00730D9D">
      <w:r w:rsidRPr="00E779CE">
        <w:rPr>
          <w:u w:val="single"/>
        </w:rPr>
        <w:t>Regimul tehnic.</w:t>
      </w:r>
      <w:r>
        <w:t xml:space="preserve"> </w:t>
      </w:r>
      <w:r w:rsidR="00B84DC5">
        <w:t xml:space="preserve">Hotărârea Guvernului nr. 782/2014 pentru modificarea anexelor la Hotărârea Guvernului nr. 540/2000 privind încadrarea în categorii funcționale a drumurilor publice și a drumurilor de utilitate privată deschise circulației publice menționează în Anexa 2.3. la poziția 25, drumul județean </w:t>
      </w:r>
      <w:r w:rsidR="00B84DC5">
        <w:rPr>
          <w:b/>
          <w:bCs/>
        </w:rPr>
        <w:t>DJ703B: Morărești (DN7)- Săliștea- Vedea- Lim. Jud. Olt (km 34+810)- Lim. Jud. Olt (41+275)- Mârghia- Pădureți- Costești- Șerbănești- Siliștea- Căteasca- Leordeni.</w:t>
      </w:r>
      <w:r w:rsidR="00B84DC5">
        <w:t xml:space="preserve"> Sectorul de drum ce face obiectul modernizării este cuprins în cadrul acestui drum județean.</w:t>
      </w:r>
      <w:r w:rsidR="00B84DC5" w:rsidRPr="00473A2A">
        <w:t xml:space="preserve"> </w:t>
      </w:r>
    </w:p>
    <w:p w:rsidR="00A43E27" w:rsidRDefault="00A43E27" w:rsidP="00B84DC5"/>
    <w:p w:rsidR="00353A66" w:rsidRPr="00E22D24" w:rsidRDefault="00353A66" w:rsidP="00DD6F81">
      <w:pPr>
        <w:pStyle w:val="Titlu31"/>
      </w:pPr>
      <w:bookmarkStart w:id="67" w:name="_Toc98401159"/>
      <w:r w:rsidRPr="00E22D24">
        <w:t>Includerea construcției existente în listele monumentelor istorice, situri arheologice, arii naturale protejate, precum și zonele de protecție ale acestora și în zone construite protejate după caz</w:t>
      </w:r>
      <w:bookmarkEnd w:id="66"/>
      <w:bookmarkEnd w:id="67"/>
    </w:p>
    <w:p w:rsidR="00DC5EDC" w:rsidRDefault="00DC5EDC" w:rsidP="00402F1E">
      <w:r w:rsidRPr="00E22D24">
        <w:t>Nu este cazul</w:t>
      </w:r>
      <w:r w:rsidR="00A43E27">
        <w:t>.</w:t>
      </w:r>
    </w:p>
    <w:p w:rsidR="00A43E27" w:rsidRPr="00E22D24" w:rsidRDefault="00A43E27" w:rsidP="00402F1E"/>
    <w:p w:rsidR="00353A66" w:rsidRPr="00E22D24" w:rsidRDefault="00353A66" w:rsidP="00DD6F81">
      <w:pPr>
        <w:pStyle w:val="Titlu31"/>
      </w:pPr>
      <w:bookmarkStart w:id="68" w:name="_Toc503512811"/>
      <w:bookmarkStart w:id="69" w:name="_Toc98401160"/>
      <w:r w:rsidRPr="00E22D24">
        <w:t>Informații/obligații/constrângeri extrase din documentațiile de urbanism, după caz.</w:t>
      </w:r>
      <w:bookmarkEnd w:id="68"/>
      <w:bookmarkEnd w:id="69"/>
    </w:p>
    <w:p w:rsidR="00402F1E" w:rsidRPr="00E22D24" w:rsidRDefault="00402F1E" w:rsidP="00402F1E">
      <w:r w:rsidRPr="00E22D24">
        <w:t>Nu există precizări suplimentare. Se vor respecta cerințele unităților emitente ale avizelor/acordurilor enumerate în certificatul de urbanism.</w:t>
      </w:r>
    </w:p>
    <w:p w:rsidR="00353A66" w:rsidRPr="00E22D24" w:rsidRDefault="00C774B3" w:rsidP="001C0FE1">
      <w:pPr>
        <w:pStyle w:val="Titlu21"/>
      </w:pPr>
      <w:bookmarkStart w:id="70" w:name="_Toc98401161"/>
      <w:r>
        <w:t>3.3</w:t>
      </w:r>
      <w:r w:rsidR="0039513A" w:rsidRPr="00E22D24">
        <w:t xml:space="preserve"> </w:t>
      </w:r>
      <w:bookmarkStart w:id="71" w:name="_Toc503512812"/>
      <w:r w:rsidR="00353A66" w:rsidRPr="00E22D24">
        <w:t>Caracteristicile tehnice si parametri specifici:</w:t>
      </w:r>
      <w:bookmarkEnd w:id="70"/>
      <w:bookmarkEnd w:id="71"/>
    </w:p>
    <w:p w:rsidR="00353A66" w:rsidRPr="00E1565A" w:rsidRDefault="00353A66" w:rsidP="00AD54B8">
      <w:pPr>
        <w:pStyle w:val="Titlu31"/>
        <w:numPr>
          <w:ilvl w:val="2"/>
          <w:numId w:val="14"/>
        </w:numPr>
        <w:ind w:left="567" w:firstLine="0"/>
      </w:pPr>
      <w:bookmarkStart w:id="72" w:name="_Toc503512813"/>
      <w:bookmarkStart w:id="73" w:name="_Toc98401162"/>
      <w:r w:rsidRPr="00E1565A">
        <w:t>Categoria și clasa de importanță</w:t>
      </w:r>
      <w:bookmarkEnd w:id="72"/>
      <w:bookmarkEnd w:id="73"/>
    </w:p>
    <w:p w:rsidR="002A2CBB" w:rsidRPr="00E1565A" w:rsidRDefault="005C72E5" w:rsidP="005C72E5">
      <w:r w:rsidRPr="00E1565A">
        <w:t xml:space="preserve">Lucrarea ce face obiectul prezentului proiect </w:t>
      </w:r>
      <w:r w:rsidR="002A2CBB" w:rsidRPr="00E1565A">
        <w:t xml:space="preserve">se încadrează în categoria de importanta  C"- Construcţii de importanţă normală si in clasa de importanta III (medie), conform </w:t>
      </w:r>
      <w:r w:rsidR="008C2579">
        <w:t>L</w:t>
      </w:r>
      <w:r w:rsidR="002A2CBB" w:rsidRPr="00E1565A">
        <w:t>egii 10/1995 privind calitatea in construcţii si a HG nr.766/1997, anexa 3, referitoare la aprobarea unor regulamente privind calitatea in construcţii.</w:t>
      </w:r>
    </w:p>
    <w:p w:rsidR="005C72E5" w:rsidRDefault="00E1565A" w:rsidP="005C72E5">
      <w:pPr>
        <w:rPr>
          <w:b/>
        </w:rPr>
      </w:pPr>
      <w:r w:rsidRPr="00E1565A">
        <w:t>Sectorul de drum a fost prevăzut</w:t>
      </w:r>
      <w:r w:rsidR="005C72E5" w:rsidRPr="00E1565A">
        <w:t xml:space="preserve"> cu </w:t>
      </w:r>
      <w:r w:rsidRPr="00E1565A">
        <w:t>două benzi de circulație</w:t>
      </w:r>
      <w:r w:rsidR="005C72E5" w:rsidRPr="00E1565A">
        <w:t xml:space="preserve"> în profil transversal, corespunzătoare clas</w:t>
      </w:r>
      <w:r w:rsidRPr="00E1565A">
        <w:t>ei</w:t>
      </w:r>
      <w:r w:rsidR="005C72E5" w:rsidRPr="00E1565A">
        <w:t xml:space="preserve"> tehnic</w:t>
      </w:r>
      <w:r w:rsidRPr="00E1565A">
        <w:t>e</w:t>
      </w:r>
      <w:r w:rsidR="005C72E5" w:rsidRPr="00E1565A">
        <w:t xml:space="preserve"> </w:t>
      </w:r>
      <w:r w:rsidR="00706453" w:rsidRPr="00E1565A">
        <w:t>I</w:t>
      </w:r>
      <w:r w:rsidR="005C72E5" w:rsidRPr="00E1565A">
        <w:rPr>
          <w:b/>
        </w:rPr>
        <w:t>V</w:t>
      </w:r>
      <w:r w:rsidR="005C72E5" w:rsidRPr="00E1565A">
        <w:t xml:space="preserve"> – </w:t>
      </w:r>
      <w:r w:rsidR="005C72E5" w:rsidRPr="00E1565A">
        <w:rPr>
          <w:b/>
        </w:rPr>
        <w:t>drum</w:t>
      </w:r>
      <w:r w:rsidRPr="00E1565A">
        <w:rPr>
          <w:b/>
        </w:rPr>
        <w:t xml:space="preserve"> județean</w:t>
      </w:r>
      <w:r w:rsidR="005C72E5" w:rsidRPr="00E1565A">
        <w:rPr>
          <w:b/>
        </w:rPr>
        <w:t>.</w:t>
      </w:r>
    </w:p>
    <w:p w:rsidR="00730D9D" w:rsidRPr="00E22D24" w:rsidRDefault="00730D9D" w:rsidP="005C72E5"/>
    <w:p w:rsidR="00353A66" w:rsidRPr="00E22D24" w:rsidRDefault="00353A66" w:rsidP="00DC5EDC">
      <w:pPr>
        <w:pStyle w:val="Titlu31"/>
      </w:pPr>
      <w:bookmarkStart w:id="74" w:name="_Toc503512814"/>
      <w:bookmarkStart w:id="75" w:name="_Toc98401163"/>
      <w:r w:rsidRPr="00E22D24">
        <w:t>Cod în Lista monumentelor istorice, după caz</w:t>
      </w:r>
      <w:bookmarkEnd w:id="74"/>
      <w:bookmarkEnd w:id="75"/>
    </w:p>
    <w:p w:rsidR="007336D7" w:rsidRPr="00E22D24" w:rsidRDefault="007336D7" w:rsidP="009678E8">
      <w:pPr>
        <w:rPr>
          <w:i/>
        </w:rPr>
      </w:pPr>
      <w:r w:rsidRPr="00E22D24">
        <w:t>Nu este cazul</w:t>
      </w:r>
    </w:p>
    <w:p w:rsidR="00876D15" w:rsidRPr="00E22D24" w:rsidRDefault="00876D15" w:rsidP="00876D15">
      <w:pPr>
        <w:pStyle w:val="Titlu31"/>
      </w:pPr>
      <w:bookmarkStart w:id="76" w:name="_Toc503512815"/>
      <w:bookmarkStart w:id="77" w:name="_Toc98401164"/>
      <w:r w:rsidRPr="00E22D24">
        <w:t>An/ani/perioade de construire;</w:t>
      </w:r>
      <w:bookmarkEnd w:id="76"/>
      <w:bookmarkEnd w:id="77"/>
    </w:p>
    <w:p w:rsidR="00876D15" w:rsidRPr="00E22D24" w:rsidRDefault="00876D15" w:rsidP="00876D15">
      <w:r w:rsidRPr="00E22D24">
        <w:t>Nu s-au putut identifica cu exactitate din datele puse la dispoziție.</w:t>
      </w:r>
    </w:p>
    <w:p w:rsidR="00353A66" w:rsidRPr="00E22D24" w:rsidRDefault="00353A66" w:rsidP="00DC5EDC">
      <w:pPr>
        <w:pStyle w:val="Titlu31"/>
      </w:pPr>
      <w:bookmarkStart w:id="78" w:name="_Toc503512816"/>
      <w:bookmarkStart w:id="79" w:name="_Toc98401165"/>
      <w:r w:rsidRPr="00E22D24">
        <w:t>Suprafața construită</w:t>
      </w:r>
      <w:bookmarkEnd w:id="78"/>
      <w:bookmarkEnd w:id="79"/>
    </w:p>
    <w:p w:rsidR="00E1565A" w:rsidRDefault="00E1565A" w:rsidP="00E1565A">
      <w:r>
        <w:t xml:space="preserve">Suprafața aferentă sectorului de drum modernizat în baza prezentei documentații este de </w:t>
      </w:r>
      <w:r w:rsidRPr="00730D9D">
        <w:rPr>
          <w:b/>
          <w:bCs/>
        </w:rPr>
        <w:t>25410mp</w:t>
      </w:r>
      <w:r>
        <w:t>.</w:t>
      </w:r>
    </w:p>
    <w:p w:rsidR="004D17C0" w:rsidRPr="004D17C0" w:rsidRDefault="00F87871" w:rsidP="004D17C0">
      <w:pPr>
        <w:rPr>
          <w:bCs/>
        </w:rPr>
      </w:pPr>
      <w:r w:rsidRPr="00E22D24">
        <w:t xml:space="preserve">Lungimea </w:t>
      </w:r>
      <w:r w:rsidR="009678E8" w:rsidRPr="00E22D24">
        <w:t>secto</w:t>
      </w:r>
      <w:r w:rsidR="00613B82">
        <w:t>rului</w:t>
      </w:r>
      <w:r w:rsidR="009678E8" w:rsidRPr="00E22D24">
        <w:t xml:space="preserve"> de drum</w:t>
      </w:r>
      <w:r w:rsidRPr="00E22D24">
        <w:t xml:space="preserve"> ce fac</w:t>
      </w:r>
      <w:r w:rsidR="00613B82">
        <w:t>e</w:t>
      </w:r>
      <w:r w:rsidRPr="00E22D24">
        <w:t xml:space="preserve"> obiectul </w:t>
      </w:r>
      <w:r w:rsidR="0055415B" w:rsidRPr="00E22D24">
        <w:t>investiției</w:t>
      </w:r>
      <w:r w:rsidRPr="00E22D24">
        <w:t xml:space="preserve"> este de </w:t>
      </w:r>
      <w:bookmarkStart w:id="80" w:name="_Toc503512817"/>
      <w:r w:rsidR="004D17C0" w:rsidRPr="00730D9D">
        <w:rPr>
          <w:b/>
        </w:rPr>
        <w:t>1</w:t>
      </w:r>
      <w:r w:rsidR="0055415B" w:rsidRPr="00730D9D">
        <w:rPr>
          <w:b/>
        </w:rPr>
        <w:t>699m</w:t>
      </w:r>
      <w:r w:rsidR="0055415B">
        <w:rPr>
          <w:bCs/>
        </w:rPr>
        <w:t>.</w:t>
      </w:r>
    </w:p>
    <w:p w:rsidR="00876D15" w:rsidRPr="004D17C0" w:rsidRDefault="00876D15" w:rsidP="004D17C0">
      <w:pPr>
        <w:pStyle w:val="Titlu31"/>
      </w:pPr>
      <w:bookmarkStart w:id="81" w:name="_Toc98401166"/>
      <w:r w:rsidRPr="004D17C0">
        <w:lastRenderedPageBreak/>
        <w:t>Suprafața construită desfășurată</w:t>
      </w:r>
      <w:bookmarkEnd w:id="80"/>
      <w:bookmarkEnd w:id="81"/>
    </w:p>
    <w:p w:rsidR="00876D15" w:rsidRPr="00E22D24" w:rsidRDefault="00876D15" w:rsidP="00876D15">
      <w:r w:rsidRPr="00E22D24">
        <w:t>Suprafața construită desfășurată coincide cu suprafața construită.</w:t>
      </w:r>
    </w:p>
    <w:p w:rsidR="00353A66" w:rsidRPr="00E22D24" w:rsidRDefault="00353A66" w:rsidP="00DC5EDC">
      <w:pPr>
        <w:pStyle w:val="Titlu31"/>
      </w:pPr>
      <w:bookmarkStart w:id="82" w:name="_Toc503512818"/>
      <w:bookmarkStart w:id="83" w:name="_Toc98401167"/>
      <w:r w:rsidRPr="00E22D24">
        <w:t>Valoarea de inventar a construcției</w:t>
      </w:r>
      <w:bookmarkEnd w:id="82"/>
      <w:bookmarkEnd w:id="83"/>
    </w:p>
    <w:p w:rsidR="00271126" w:rsidRPr="00E22D24" w:rsidRDefault="0085139F" w:rsidP="00271126">
      <w:pPr>
        <w:rPr>
          <w:i/>
        </w:rPr>
      </w:pPr>
      <w:r w:rsidRPr="00E22D24">
        <w:t>Nu s-a putut identifica valoarea de inven</w:t>
      </w:r>
      <w:r w:rsidR="00271126" w:rsidRPr="00E22D24">
        <w:t>tar a construcției</w:t>
      </w:r>
      <w:r w:rsidRPr="00E22D24">
        <w:t xml:space="preserve"> din</w:t>
      </w:r>
      <w:r w:rsidR="00271126" w:rsidRPr="00E22D24">
        <w:t xml:space="preserve"> datel</w:t>
      </w:r>
      <w:r w:rsidRPr="00E22D24">
        <w:t>e</w:t>
      </w:r>
      <w:r w:rsidR="00271126" w:rsidRPr="00E22D24">
        <w:t xml:space="preserve"> puse la dispoziție de </w:t>
      </w:r>
      <w:r w:rsidR="0055415B">
        <w:t>beneficiar.</w:t>
      </w:r>
    </w:p>
    <w:p w:rsidR="00353A66" w:rsidRPr="00E22D24" w:rsidRDefault="00353A66" w:rsidP="00DC5EDC">
      <w:pPr>
        <w:pStyle w:val="Titlu31"/>
      </w:pPr>
      <w:bookmarkStart w:id="84" w:name="_Toc503512819"/>
      <w:bookmarkStart w:id="85" w:name="_Toc98401168"/>
      <w:r w:rsidRPr="00E22D24">
        <w:t>Alți parametri, în funcție de specificul și natura construcției existente</w:t>
      </w:r>
      <w:bookmarkEnd w:id="84"/>
      <w:bookmarkEnd w:id="85"/>
    </w:p>
    <w:p w:rsidR="00876D15" w:rsidRPr="00A43E27" w:rsidRDefault="00271126" w:rsidP="00A43E27">
      <w:pPr>
        <w:rPr>
          <w:i/>
        </w:rPr>
      </w:pPr>
      <w:r w:rsidRPr="00E22D24">
        <w:t>Nu este cazul</w:t>
      </w:r>
    </w:p>
    <w:p w:rsidR="00353A66" w:rsidRPr="0055415B" w:rsidRDefault="00876D15" w:rsidP="001C0FE1">
      <w:pPr>
        <w:pStyle w:val="Titlu21"/>
      </w:pPr>
      <w:bookmarkStart w:id="86" w:name="_Toc503512820"/>
      <w:bookmarkStart w:id="87" w:name="_Toc98401169"/>
      <w:r w:rsidRPr="0055415B">
        <w:t xml:space="preserve">3.4. </w:t>
      </w:r>
      <w:r w:rsidR="00353A66" w:rsidRPr="0055415B">
        <w:t>Analiza stării construcției, pe baza concluziilor expertizei tehnice</w:t>
      </w:r>
      <w:bookmarkEnd w:id="86"/>
      <w:bookmarkEnd w:id="87"/>
    </w:p>
    <w:p w:rsidR="00876D15" w:rsidRPr="00E22D24" w:rsidRDefault="00271126" w:rsidP="00980F91">
      <w:r w:rsidRPr="0055415B">
        <w:t xml:space="preserve">Conform expertizei tehnice realizate de către </w:t>
      </w:r>
      <w:r w:rsidR="005C72E5" w:rsidRPr="0055415B">
        <w:t xml:space="preserve">expert tehnic Popescu Cătălin (aut. Nr. </w:t>
      </w:r>
      <w:r w:rsidR="00980F91" w:rsidRPr="0055415B">
        <w:t>0</w:t>
      </w:r>
      <w:r w:rsidR="005C72E5" w:rsidRPr="0055415B">
        <w:t>7237</w:t>
      </w:r>
      <w:r w:rsidR="00980F91" w:rsidRPr="0055415B">
        <w:t>/2006</w:t>
      </w:r>
      <w:r w:rsidR="005C72E5" w:rsidRPr="0055415B">
        <w:t xml:space="preserve"> domeniile A4, B</w:t>
      </w:r>
      <w:r w:rsidR="0055415B">
        <w:t>2</w:t>
      </w:r>
      <w:r w:rsidR="005C72E5" w:rsidRPr="0055415B">
        <w:t>, D)</w:t>
      </w:r>
      <w:r w:rsidR="00FD5B11" w:rsidRPr="0055415B">
        <w:t>, s-a constat</w:t>
      </w:r>
      <w:r w:rsidR="009678E8" w:rsidRPr="0055415B">
        <w:t>at</w:t>
      </w:r>
      <w:r w:rsidR="00CB40F3">
        <w:t xml:space="preserve"> ca</w:t>
      </w:r>
      <w:r w:rsidR="00FD5B11" w:rsidRPr="0055415B">
        <w:t xml:space="preserve"> </w:t>
      </w:r>
      <w:r w:rsidR="002C690A" w:rsidRPr="0055415B">
        <w:t>sectoarele</w:t>
      </w:r>
      <w:r w:rsidR="009678E8" w:rsidRPr="0055415B">
        <w:t xml:space="preserve"> de drum analizat</w:t>
      </w:r>
      <w:r w:rsidR="00942F4E" w:rsidRPr="0055415B">
        <w:t>e</w:t>
      </w:r>
      <w:r w:rsidR="009678E8" w:rsidRPr="0055415B">
        <w:t xml:space="preserve"> </w:t>
      </w:r>
      <w:r w:rsidR="00942F4E" w:rsidRPr="0055415B">
        <w:t>sunt</w:t>
      </w:r>
      <w:r w:rsidR="009678E8" w:rsidRPr="0055415B">
        <w:t xml:space="preserve"> </w:t>
      </w:r>
      <w:r w:rsidR="005E089D" w:rsidRPr="0055415B">
        <w:t>degradat</w:t>
      </w:r>
      <w:r w:rsidR="00942F4E" w:rsidRPr="0055415B">
        <w:t>e</w:t>
      </w:r>
      <w:r w:rsidR="005E089D" w:rsidRPr="0055415B">
        <w:t xml:space="preserve"> </w:t>
      </w:r>
      <w:r w:rsidR="002C690A" w:rsidRPr="0055415B">
        <w:t>având</w:t>
      </w:r>
      <w:r w:rsidR="005E089D" w:rsidRPr="0055415B">
        <w:t xml:space="preserve"> </w:t>
      </w:r>
      <w:r w:rsidR="002C690A" w:rsidRPr="0055415B">
        <w:t>defecțiuni</w:t>
      </w:r>
      <w:r w:rsidR="005E089D" w:rsidRPr="0055415B">
        <w:t xml:space="preserve"> specifice drumurilor nemodernizate, ceea ce face ca traficul rutier sa se </w:t>
      </w:r>
      <w:r w:rsidR="002C690A" w:rsidRPr="0055415B">
        <w:t>desfășoare</w:t>
      </w:r>
      <w:r w:rsidR="005E089D" w:rsidRPr="0055415B">
        <w:t xml:space="preserve"> cu mare greutate</w:t>
      </w:r>
      <w:r w:rsidR="00FD5B11" w:rsidRPr="0055415B">
        <w:t xml:space="preserve">. </w:t>
      </w:r>
      <w:r w:rsidR="00280CCB" w:rsidRPr="0055415B">
        <w:t xml:space="preserve">Starea tehnică este </w:t>
      </w:r>
      <w:r w:rsidR="00280CCB" w:rsidRPr="0055415B">
        <w:rPr>
          <w:b/>
        </w:rPr>
        <w:t>necorespunzătoare</w:t>
      </w:r>
      <w:r w:rsidR="00280CCB" w:rsidRPr="0055415B">
        <w:t xml:space="preserve"> și </w:t>
      </w:r>
      <w:r w:rsidR="00876D15" w:rsidRPr="0055415B">
        <w:t xml:space="preserve">afectează negativ </w:t>
      </w:r>
      <w:r w:rsidR="002C690A" w:rsidRPr="0055415B">
        <w:t>condițiile</w:t>
      </w:r>
      <w:r w:rsidR="00876D15" w:rsidRPr="0055415B">
        <w:t xml:space="preserve"> de </w:t>
      </w:r>
      <w:r w:rsidR="002C690A" w:rsidRPr="0055415B">
        <w:t>circulație</w:t>
      </w:r>
      <w:r w:rsidR="00876D15" w:rsidRPr="0055415B">
        <w:t xml:space="preserve"> din punctul de vedere al </w:t>
      </w:r>
      <w:r w:rsidR="002C690A" w:rsidRPr="0055415B">
        <w:t>siguranței</w:t>
      </w:r>
      <w:r w:rsidR="00876D15" w:rsidRPr="0055415B">
        <w:t>, confortului si vitezei. De asemenea, impactul asupra mediului este total nefavorabil.</w:t>
      </w:r>
    </w:p>
    <w:p w:rsidR="002C690A" w:rsidRPr="00E22D24" w:rsidRDefault="002C690A" w:rsidP="002C690A">
      <w:pPr>
        <w:pStyle w:val="Titlu21"/>
      </w:pPr>
      <w:bookmarkStart w:id="88" w:name="_Toc90972614"/>
      <w:bookmarkStart w:id="89" w:name="_Toc98401170"/>
      <w:r w:rsidRPr="002C690A">
        <w:t xml:space="preserve">3.5. Starea tehnică, inclusiv sistemul structural și analiza diagnostic, din punct de </w:t>
      </w:r>
      <w:r w:rsidR="00F22326">
        <w:t>vedere</w:t>
      </w:r>
      <w:r w:rsidRPr="002C690A">
        <w:t xml:space="preserve"> al asigurării cerințelor fundamentale aplicabile, potrivit legii.</w:t>
      </w:r>
      <w:bookmarkEnd w:id="88"/>
      <w:bookmarkEnd w:id="89"/>
    </w:p>
    <w:p w:rsidR="002C690A" w:rsidRDefault="002C690A" w:rsidP="002C690A">
      <w:bookmarkStart w:id="90" w:name="_Toc503512821"/>
      <w:r w:rsidRPr="002C690A">
        <w:t>Planeitatea suprafeței de rulare este rea, ca urmare a lipsei lucrărilor de întreținere, iar starea îmbrăcăminții existente conduce la frânari și accelerări frecvente, la zgomot și vibrații si producerea prafului la trecerea autovehiculelor, etc.</w:t>
      </w:r>
    </w:p>
    <w:p w:rsidR="002C690A" w:rsidRPr="002C690A" w:rsidRDefault="002C690A" w:rsidP="002C690A">
      <w:r w:rsidRPr="002C690A">
        <w:t>Actualmente drumul prezinta gropi si făgașe care limitează viteza de circulație. Acestea sunt cauzate de faptul ca nu sunt pante transversale pe partea carosabilă, fapt care duce la staționarea apei timp îndelungat pe platforma drumului, apa infiltrând</w:t>
      </w:r>
      <w:r>
        <w:t>u</w:t>
      </w:r>
      <w:r w:rsidRPr="002C690A">
        <w:t>-se în corpul drumului ceea ce duce la apariția degradărilor în stratul de balast.</w:t>
      </w:r>
    </w:p>
    <w:p w:rsidR="002C690A" w:rsidRPr="002C690A" w:rsidRDefault="002C690A" w:rsidP="002C690A">
      <w:r w:rsidRPr="002C690A">
        <w:tab/>
        <w:t>Defecțiunile existente împiedica desfășurarea normala a circulației si conduce la generarea de praf pe timp uscat, respectiv de noroi pe timp umed (adus pe partea carosabila de pe acostamente, drumurile laterale, accese, respectiv provenit din patul drumului ca urmare a contaminării cu argila sau praf argilos a pietruirii sub efectul precipitațiilor si a circulației rutiere).</w:t>
      </w:r>
    </w:p>
    <w:p w:rsidR="002C690A" w:rsidRPr="002C690A" w:rsidRDefault="002C690A" w:rsidP="002C690A">
      <w:r w:rsidRPr="002C690A">
        <w:t>Exista si sectoare de drum unde nu exista nici un fel de șanțuri.</w:t>
      </w:r>
    </w:p>
    <w:p w:rsidR="002C690A" w:rsidRPr="002C690A" w:rsidRDefault="002C690A" w:rsidP="002C690A">
      <w:r w:rsidRPr="002C690A">
        <w:t>Scurgerea apelor in prezent se face atât prin șanțuri acolo unde exista, fie pe partea carosabil</w:t>
      </w:r>
      <w:r>
        <w:t>ă</w:t>
      </w:r>
      <w:r w:rsidRPr="002C690A">
        <w:t xml:space="preserve"> acolo unde acestea lipsesc;  nu exista pante transversale amenajate, scurgerea apelor se face haotic spre zone mai joase.</w:t>
      </w:r>
    </w:p>
    <w:p w:rsidR="002C690A" w:rsidRPr="002C690A" w:rsidRDefault="002C690A" w:rsidP="002C690A">
      <w:r w:rsidRPr="002C690A">
        <w:t>Nu exista podețe transversale.</w:t>
      </w:r>
    </w:p>
    <w:p w:rsidR="002C690A" w:rsidRDefault="002C690A" w:rsidP="002C690A"/>
    <w:p w:rsidR="00353A66" w:rsidRPr="00E22D24" w:rsidRDefault="002C690A" w:rsidP="001C0FE1">
      <w:pPr>
        <w:pStyle w:val="Titlu21"/>
      </w:pPr>
      <w:bookmarkStart w:id="91" w:name="_Toc98401171"/>
      <w:r>
        <w:t xml:space="preserve">3.6. </w:t>
      </w:r>
      <w:r w:rsidR="00353A66" w:rsidRPr="00E22D24">
        <w:t>Actul doveditor al forței majore, după caz.</w:t>
      </w:r>
      <w:bookmarkEnd w:id="90"/>
      <w:bookmarkEnd w:id="91"/>
    </w:p>
    <w:p w:rsidR="002357B7" w:rsidRPr="00E22D24" w:rsidRDefault="002357B7" w:rsidP="0060209A">
      <w:bookmarkStart w:id="92" w:name="_Toc503512822"/>
      <w:bookmarkStart w:id="93" w:name="_Toc89685049"/>
      <w:r w:rsidRPr="00E22D24">
        <w:t>Nu este cazul.</w:t>
      </w:r>
      <w:bookmarkEnd w:id="92"/>
      <w:bookmarkEnd w:id="93"/>
    </w:p>
    <w:p w:rsidR="004C5DC7" w:rsidRDefault="004C5DC7" w:rsidP="009678E8">
      <w:pPr>
        <w:pStyle w:val="Titlu21"/>
        <w:ind w:firstLine="360"/>
        <w:jc w:val="both"/>
        <w:rPr>
          <w:b w:val="0"/>
          <w:i w:val="0"/>
        </w:rPr>
      </w:pPr>
    </w:p>
    <w:p w:rsidR="00353A66" w:rsidRPr="00E22D24" w:rsidRDefault="00353A66" w:rsidP="00AD54B8">
      <w:pPr>
        <w:pStyle w:val="Heading1"/>
        <w:numPr>
          <w:ilvl w:val="0"/>
          <w:numId w:val="17"/>
        </w:numPr>
        <w:jc w:val="both"/>
        <w:rPr>
          <w:sz w:val="24"/>
          <w:szCs w:val="24"/>
          <w:u w:val="none"/>
        </w:rPr>
      </w:pPr>
      <w:bookmarkStart w:id="94" w:name="_Toc503512823"/>
      <w:bookmarkStart w:id="95" w:name="_Toc98401172"/>
      <w:r w:rsidRPr="00E22D24">
        <w:rPr>
          <w:sz w:val="24"/>
          <w:szCs w:val="24"/>
          <w:u w:val="none"/>
        </w:rPr>
        <w:t>CONCLUZIILE EXPERTIZEI TEHNICE</w:t>
      </w:r>
      <w:bookmarkEnd w:id="94"/>
      <w:bookmarkEnd w:id="95"/>
    </w:p>
    <w:p w:rsidR="00353A66" w:rsidRPr="00E22D24" w:rsidRDefault="00353A66" w:rsidP="00876D15">
      <w:pPr>
        <w:pStyle w:val="Titlu31"/>
        <w:numPr>
          <w:ilvl w:val="2"/>
          <w:numId w:val="18"/>
        </w:numPr>
        <w:ind w:firstLine="567"/>
      </w:pPr>
      <w:bookmarkStart w:id="96" w:name="_Toc503512824"/>
      <w:bookmarkStart w:id="97" w:name="_Toc98401173"/>
      <w:r w:rsidRPr="00E22D24">
        <w:t>Clasa de risc seismic</w:t>
      </w:r>
      <w:bookmarkEnd w:id="96"/>
      <w:bookmarkEnd w:id="97"/>
    </w:p>
    <w:p w:rsidR="002A2CBB" w:rsidRPr="00E22D24" w:rsidRDefault="002A2CBB" w:rsidP="002A2CBB">
      <w:r w:rsidRPr="00E22D24">
        <w:t>Conform normativului P 100/1 - 2013, referitor la proiectarea seismică a construcţiilor - zonarea valorii de vârf a acceleraţiei terenului pentru proiectare, „ag”, având intervalul mediu de recurenţa (al magnitudinii) IMR = 225 ani (şi 20 % probabilitate de depăşire in 50 de ani) este de 0,25g iar perioada de colţ, „Tc” are valoarea de 0,7sec. pe întreg arealul aflat în studiu.</w:t>
      </w:r>
    </w:p>
    <w:p w:rsidR="00353A66" w:rsidRPr="0055415B" w:rsidRDefault="00353A66" w:rsidP="001C0FE1">
      <w:pPr>
        <w:pStyle w:val="Titlu31"/>
      </w:pPr>
      <w:bookmarkStart w:id="98" w:name="_Toc503512825"/>
      <w:bookmarkStart w:id="99" w:name="_Toc98401174"/>
      <w:r w:rsidRPr="0055415B">
        <w:t>Prezentarea a minimum două soluții de intervenție</w:t>
      </w:r>
      <w:bookmarkEnd w:id="98"/>
      <w:bookmarkEnd w:id="99"/>
    </w:p>
    <w:p w:rsidR="00280CCB" w:rsidRPr="00E22D24" w:rsidRDefault="00853EC1" w:rsidP="009678E8">
      <w:r w:rsidRPr="00E22D24">
        <w:t xml:space="preserve">S-au propus </w:t>
      </w:r>
      <w:r w:rsidR="00FA7913" w:rsidRPr="00E22D24">
        <w:t xml:space="preserve">două </w:t>
      </w:r>
      <w:r w:rsidRPr="00E22D24">
        <w:t>variante de structuri rutiere</w:t>
      </w:r>
      <w:r w:rsidR="009678E8" w:rsidRPr="00E22D24">
        <w:t>,</w:t>
      </w:r>
      <w:r w:rsidRPr="00E22D24">
        <w:t xml:space="preserve"> astfel:</w:t>
      </w:r>
    </w:p>
    <w:p w:rsidR="00FA7913" w:rsidRPr="00E22D24" w:rsidRDefault="00FA7913" w:rsidP="00FA7913">
      <w:pPr>
        <w:spacing w:line="276" w:lineRule="auto"/>
        <w:ind w:firstLine="720"/>
        <w:rPr>
          <w:u w:val="single"/>
        </w:rPr>
      </w:pPr>
      <w:r w:rsidRPr="00E22D24">
        <w:rPr>
          <w:u w:val="single"/>
        </w:rPr>
        <w:t>OPȚIUNEA 1</w:t>
      </w:r>
      <w:r w:rsidR="0055415B">
        <w:rPr>
          <w:u w:val="single"/>
        </w:rPr>
        <w:t>:</w:t>
      </w:r>
    </w:p>
    <w:p w:rsidR="00FA7913"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4</w:t>
      </w:r>
      <w:r w:rsidR="00FA7913" w:rsidRPr="00E22D24">
        <w:rPr>
          <w:rFonts w:ascii="Times New Roman" w:hAnsi="Times New Roman"/>
          <w:sz w:val="24"/>
          <w:szCs w:val="24"/>
          <w:lang w:val="ro-RO" w:eastAsia="ro-RO"/>
        </w:rPr>
        <w:t xml:space="preserve"> cm – BA 16 rul 50/70 conform SR EN 13108-1:2006/AC:2008 (BAPC16 conform AND605/2016);</w:t>
      </w:r>
    </w:p>
    <w:p w:rsidR="0055415B" w:rsidRPr="00E22D24"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E22D24">
        <w:rPr>
          <w:rFonts w:ascii="Times New Roman" w:hAnsi="Times New Roman"/>
          <w:sz w:val="24"/>
          <w:szCs w:val="24"/>
          <w:lang w:val="ro-RO" w:eastAsia="ro-RO"/>
        </w:rPr>
        <w:t xml:space="preserve">6 cm – BA </w:t>
      </w:r>
      <w:r>
        <w:rPr>
          <w:rFonts w:ascii="Times New Roman" w:hAnsi="Times New Roman"/>
          <w:sz w:val="24"/>
          <w:szCs w:val="24"/>
          <w:lang w:val="ro-RO" w:eastAsia="ro-RO"/>
        </w:rPr>
        <w:t>22,4</w:t>
      </w:r>
      <w:r w:rsidRPr="00E22D24">
        <w:rPr>
          <w:rFonts w:ascii="Times New Roman" w:hAnsi="Times New Roman"/>
          <w:sz w:val="24"/>
          <w:szCs w:val="24"/>
          <w:lang w:val="ro-RO" w:eastAsia="ro-RO"/>
        </w:rPr>
        <w:t xml:space="preserve"> </w:t>
      </w:r>
      <w:r>
        <w:rPr>
          <w:rFonts w:ascii="Times New Roman" w:hAnsi="Times New Roman"/>
          <w:sz w:val="24"/>
          <w:szCs w:val="24"/>
          <w:lang w:val="ro-RO" w:eastAsia="ro-RO"/>
        </w:rPr>
        <w:t>leg</w:t>
      </w:r>
      <w:r w:rsidRPr="00E22D24">
        <w:rPr>
          <w:rFonts w:ascii="Times New Roman" w:hAnsi="Times New Roman"/>
          <w:sz w:val="24"/>
          <w:szCs w:val="24"/>
          <w:lang w:val="ro-RO" w:eastAsia="ro-RO"/>
        </w:rPr>
        <w:t xml:space="preserve"> 50/70 conform SR EN 13108-1:2006/AC:2008 (BA</w:t>
      </w:r>
      <w:r>
        <w:rPr>
          <w:rFonts w:ascii="Times New Roman" w:hAnsi="Times New Roman"/>
          <w:sz w:val="24"/>
          <w:szCs w:val="24"/>
          <w:lang w:val="ro-RO" w:eastAsia="ro-RO"/>
        </w:rPr>
        <w:t xml:space="preserve">DCP22,4 </w:t>
      </w:r>
      <w:r w:rsidRPr="00E22D24">
        <w:rPr>
          <w:rFonts w:ascii="Times New Roman" w:hAnsi="Times New Roman"/>
          <w:sz w:val="24"/>
          <w:szCs w:val="24"/>
          <w:lang w:val="ro-RO" w:eastAsia="ro-RO"/>
        </w:rPr>
        <w:t xml:space="preserve">conform AND605/2016); </w:t>
      </w:r>
    </w:p>
    <w:p w:rsidR="0055415B" w:rsidRPr="00E22D24" w:rsidRDefault="0029444A"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15 cm strat piatră spartă</w:t>
      </w:r>
      <w:r w:rsidR="0055415B" w:rsidRPr="00E22D24">
        <w:rPr>
          <w:rFonts w:ascii="Times New Roman" w:hAnsi="Times New Roman"/>
          <w:sz w:val="24"/>
          <w:szCs w:val="24"/>
          <w:lang w:val="ro-RO" w:eastAsia="ro-RO"/>
        </w:rPr>
        <w:t xml:space="preserve"> </w:t>
      </w:r>
      <w:r>
        <w:rPr>
          <w:rFonts w:ascii="Times New Roman" w:hAnsi="Times New Roman"/>
          <w:sz w:val="24"/>
          <w:szCs w:val="24"/>
          <w:lang w:val="ro-RO" w:eastAsia="ro-RO"/>
        </w:rPr>
        <w:t>(</w:t>
      </w:r>
      <w:r w:rsidR="0055415B" w:rsidRPr="00E22D24">
        <w:rPr>
          <w:rFonts w:ascii="Times New Roman" w:hAnsi="Times New Roman"/>
          <w:sz w:val="24"/>
          <w:szCs w:val="24"/>
          <w:lang w:val="ro-RO" w:eastAsia="ro-RO"/>
        </w:rPr>
        <w:t xml:space="preserve">amestec </w:t>
      </w:r>
      <w:r>
        <w:rPr>
          <w:rFonts w:ascii="Times New Roman" w:hAnsi="Times New Roman"/>
          <w:sz w:val="24"/>
          <w:szCs w:val="24"/>
          <w:lang w:val="ro-RO" w:eastAsia="ro-RO"/>
        </w:rPr>
        <w:t xml:space="preserve">agregat </w:t>
      </w:r>
      <w:r w:rsidR="0055415B" w:rsidRPr="00E22D24">
        <w:rPr>
          <w:rFonts w:ascii="Times New Roman" w:hAnsi="Times New Roman"/>
          <w:sz w:val="24"/>
          <w:szCs w:val="24"/>
          <w:lang w:val="ro-RO" w:eastAsia="ro-RO"/>
        </w:rPr>
        <w:t xml:space="preserve">0-63 mm de </w:t>
      </w:r>
      <w:r>
        <w:rPr>
          <w:rFonts w:ascii="Times New Roman" w:hAnsi="Times New Roman"/>
          <w:sz w:val="24"/>
          <w:szCs w:val="24"/>
          <w:lang w:val="ro-RO" w:eastAsia="ro-RO"/>
        </w:rPr>
        <w:t>balastieră prelucrat prin concasare)</w:t>
      </w:r>
      <w:r w:rsidR="0055415B" w:rsidRPr="00E22D24">
        <w:rPr>
          <w:rFonts w:ascii="Times New Roman" w:hAnsi="Times New Roman"/>
          <w:sz w:val="24"/>
          <w:szCs w:val="24"/>
          <w:lang w:val="ro-RO" w:eastAsia="ro-RO"/>
        </w:rPr>
        <w:t xml:space="preserve"> conform SR EN 13242+A1:2008;</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lastRenderedPageBreak/>
        <w:t xml:space="preserve">30cm </w:t>
      </w:r>
      <w:r w:rsidRPr="0055415B">
        <w:rPr>
          <w:rFonts w:ascii="Times New Roman" w:hAnsi="Times New Roman"/>
          <w:sz w:val="24"/>
          <w:szCs w:val="24"/>
          <w:lang w:val="ro-RO" w:eastAsia="ro-RO"/>
        </w:rPr>
        <w:t>strat din cu balast</w:t>
      </w:r>
      <w:r>
        <w:rPr>
          <w:rFonts w:ascii="Times New Roman" w:hAnsi="Times New Roman"/>
          <w:sz w:val="24"/>
          <w:szCs w:val="24"/>
          <w:lang w:val="ro-RO" w:eastAsia="ro-RO"/>
        </w:rPr>
        <w:t xml:space="preserve"> </w:t>
      </w:r>
      <w:r w:rsidRPr="0055415B">
        <w:rPr>
          <w:rFonts w:ascii="Times New Roman" w:hAnsi="Times New Roman"/>
          <w:sz w:val="24"/>
          <w:szCs w:val="24"/>
          <w:lang w:val="ro-RO" w:eastAsia="ro-RO"/>
        </w:rPr>
        <w:t>(amestec agregat sort 0-63mm, de balastiera) conf. STAS 6400, SR EN 13242+A1, SR EN 1</w:t>
      </w:r>
      <w:r w:rsidR="0029444A">
        <w:rPr>
          <w:rFonts w:ascii="Times New Roman" w:hAnsi="Times New Roman"/>
          <w:sz w:val="24"/>
          <w:szCs w:val="24"/>
          <w:lang w:val="ro-RO" w:eastAsia="ro-RO"/>
        </w:rPr>
        <w:t>3285</w:t>
      </w:r>
      <w:r w:rsidRPr="0055415B">
        <w:rPr>
          <w:rFonts w:ascii="Times New Roman" w:hAnsi="Times New Roman"/>
          <w:sz w:val="24"/>
          <w:szCs w:val="24"/>
          <w:lang w:val="ro-RO" w:eastAsia="ro-RO"/>
        </w:rPr>
        <w:t>;</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strat de forma executat din 10 cm de balast (se poate utiliza inclusiv materialul recuperat din pietruirea existenta, după curățare) sau 15cm strat de pământ stabilizat cu lianți hidraulici</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săpătur</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pana la cota inferioar</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a structurii rutiere proiectate</w:t>
      </w:r>
    </w:p>
    <w:p w:rsidR="00FA7913" w:rsidRPr="00E22D24" w:rsidRDefault="00FA7913" w:rsidP="00FA7913">
      <w:pPr>
        <w:ind w:firstLine="720"/>
      </w:pPr>
      <w:r w:rsidRPr="00E22D24">
        <w:rPr>
          <w:u w:val="single"/>
        </w:rPr>
        <w:t>OPȚIUNEA 2</w:t>
      </w:r>
      <w:r w:rsidR="0055415B">
        <w:t>:</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bookmarkStart w:id="100" w:name="_Toc503512826"/>
      <w:r w:rsidRPr="0055415B">
        <w:rPr>
          <w:rFonts w:ascii="Times New Roman" w:hAnsi="Times New Roman"/>
          <w:sz w:val="24"/>
          <w:szCs w:val="24"/>
          <w:lang w:val="ro-RO" w:eastAsia="ro-RO"/>
        </w:rPr>
        <w:t>20 cm strat de uzur</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din beton rutier BcR 4.0;</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2 cm nisip; hârtie Kraft sau polietilena;</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strat din cu balast, 20cm grosime după compactare (amestec agregat sort 0-63mm, de balastiera) conf. STAS 6400, SR EN 13242+A1, SR EN 13285,;</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strat de forma executat din 10 cm de balast (se poate utiliza inclusiv materialul recuperat din pietruirea existenta, după curățare) sau 15cm strat de pământ stabilizat cu lianți hidraulici</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săpătura pana la cota inferioar</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a structurii rutiere proiectate</w:t>
      </w:r>
    </w:p>
    <w:p w:rsidR="00985EB0" w:rsidRPr="00E22D24" w:rsidRDefault="00353A66" w:rsidP="00A21808">
      <w:pPr>
        <w:pStyle w:val="Titlu31"/>
      </w:pPr>
      <w:bookmarkStart w:id="101" w:name="_Toc98401175"/>
      <w:r w:rsidRPr="00E22D24">
        <w:t>Soluțiile tehnice și măsurile propuse de către expertul tehnic și, după caz, auditorul energetic spre a fi dezvoltate în cadrul documentației de avizare a lucrărilor de intervenții</w:t>
      </w:r>
      <w:bookmarkEnd w:id="100"/>
      <w:bookmarkEnd w:id="101"/>
    </w:p>
    <w:p w:rsidR="003C5C4B" w:rsidRDefault="0055415B" w:rsidP="003C5C4B">
      <w:pPr>
        <w:ind w:firstLine="720"/>
      </w:pPr>
      <w:r>
        <w:t>Î</w:t>
      </w:r>
      <w:r w:rsidR="003C5C4B" w:rsidRPr="00E22D24">
        <w:t>n cazul acestei investiții expe</w:t>
      </w:r>
      <w:r w:rsidR="0027145B">
        <w:t>r</w:t>
      </w:r>
      <w:r w:rsidR="003C5C4B" w:rsidRPr="00E22D24">
        <w:t>tul recomandă adoptarea OPȚIUNII 1 care prezintă următoarele avantaje:</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Grosimea structurii asfaltice poate fi etapizata.</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Capacitatea portanta poate creste progresiv prin investiții etapizate.</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Greșelile de execuție pot fi remediate ușor fa</w:t>
      </w:r>
      <w:r>
        <w:rPr>
          <w:rFonts w:ascii="Times New Roman" w:hAnsi="Times New Roman"/>
          <w:sz w:val="24"/>
          <w:szCs w:val="24"/>
          <w:lang w:val="ro-RO" w:eastAsia="ro-RO"/>
        </w:rPr>
        <w:t>ță</w:t>
      </w:r>
      <w:r w:rsidRPr="0055415B">
        <w:rPr>
          <w:rFonts w:ascii="Times New Roman" w:hAnsi="Times New Roman"/>
          <w:sz w:val="24"/>
          <w:szCs w:val="24"/>
          <w:lang w:val="ro-RO" w:eastAsia="ro-RO"/>
        </w:rPr>
        <w:t xml:space="preserve"> de </w:t>
      </w:r>
      <w:r>
        <w:rPr>
          <w:rFonts w:ascii="Times New Roman" w:hAnsi="Times New Roman"/>
          <w:sz w:val="24"/>
          <w:szCs w:val="24"/>
          <w:lang w:val="ro-RO" w:eastAsia="ro-RO"/>
        </w:rPr>
        <w:t>î</w:t>
      </w:r>
      <w:r w:rsidRPr="0055415B">
        <w:rPr>
          <w:rFonts w:ascii="Times New Roman" w:hAnsi="Times New Roman"/>
          <w:sz w:val="24"/>
          <w:szCs w:val="24"/>
          <w:lang w:val="ro-RO" w:eastAsia="ro-RO"/>
        </w:rPr>
        <w:t>mbr</w:t>
      </w:r>
      <w:r>
        <w:rPr>
          <w:rFonts w:ascii="Times New Roman" w:hAnsi="Times New Roman"/>
          <w:sz w:val="24"/>
          <w:szCs w:val="24"/>
          <w:lang w:val="ro-RO" w:eastAsia="ro-RO"/>
        </w:rPr>
        <w:t>ă</w:t>
      </w:r>
      <w:r w:rsidRPr="0055415B">
        <w:rPr>
          <w:rFonts w:ascii="Times New Roman" w:hAnsi="Times New Roman"/>
          <w:sz w:val="24"/>
          <w:szCs w:val="24"/>
          <w:lang w:val="ro-RO" w:eastAsia="ro-RO"/>
        </w:rPr>
        <w:t>c</w:t>
      </w:r>
      <w:r>
        <w:rPr>
          <w:rFonts w:ascii="Times New Roman" w:hAnsi="Times New Roman"/>
          <w:sz w:val="24"/>
          <w:szCs w:val="24"/>
          <w:lang w:val="ro-RO" w:eastAsia="ro-RO"/>
        </w:rPr>
        <w:t>ă</w:t>
      </w:r>
      <w:r w:rsidRPr="0055415B">
        <w:rPr>
          <w:rFonts w:ascii="Times New Roman" w:hAnsi="Times New Roman"/>
          <w:sz w:val="24"/>
          <w:szCs w:val="24"/>
          <w:lang w:val="ro-RO" w:eastAsia="ro-RO"/>
        </w:rPr>
        <w:t>minţile de beton de ciment.</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 xml:space="preserve">Prezinta un confort la rulare mai mare decât </w:t>
      </w:r>
      <w:r>
        <w:rPr>
          <w:rFonts w:ascii="Times New Roman" w:hAnsi="Times New Roman"/>
          <w:sz w:val="24"/>
          <w:szCs w:val="24"/>
          <w:lang w:val="ro-RO" w:eastAsia="ro-RO"/>
        </w:rPr>
        <w:t>î</w:t>
      </w:r>
      <w:r w:rsidRPr="0055415B">
        <w:rPr>
          <w:rFonts w:ascii="Times New Roman" w:hAnsi="Times New Roman"/>
          <w:sz w:val="24"/>
          <w:szCs w:val="24"/>
          <w:lang w:val="ro-RO" w:eastAsia="ro-RO"/>
        </w:rPr>
        <w:t>mbr</w:t>
      </w:r>
      <w:r>
        <w:rPr>
          <w:rFonts w:ascii="Times New Roman" w:hAnsi="Times New Roman"/>
          <w:sz w:val="24"/>
          <w:szCs w:val="24"/>
          <w:lang w:val="ro-RO" w:eastAsia="ro-RO"/>
        </w:rPr>
        <w:t>ă</w:t>
      </w:r>
      <w:r w:rsidRPr="0055415B">
        <w:rPr>
          <w:rFonts w:ascii="Times New Roman" w:hAnsi="Times New Roman"/>
          <w:sz w:val="24"/>
          <w:szCs w:val="24"/>
          <w:lang w:val="ro-RO" w:eastAsia="ro-RO"/>
        </w:rPr>
        <w:t>c</w:t>
      </w:r>
      <w:r>
        <w:rPr>
          <w:rFonts w:ascii="Times New Roman" w:hAnsi="Times New Roman"/>
          <w:sz w:val="24"/>
          <w:szCs w:val="24"/>
          <w:lang w:val="ro-RO" w:eastAsia="ro-RO"/>
        </w:rPr>
        <w:t>ă</w:t>
      </w:r>
      <w:r w:rsidRPr="0055415B">
        <w:rPr>
          <w:rFonts w:ascii="Times New Roman" w:hAnsi="Times New Roman"/>
          <w:sz w:val="24"/>
          <w:szCs w:val="24"/>
          <w:lang w:val="ro-RO" w:eastAsia="ro-RO"/>
        </w:rPr>
        <w:t>minţile asfaltice (prin lipsa rosturilor).</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 xml:space="preserve">Se pot realiza </w:t>
      </w:r>
      <w:r>
        <w:rPr>
          <w:rFonts w:ascii="Times New Roman" w:hAnsi="Times New Roman"/>
          <w:sz w:val="24"/>
          <w:szCs w:val="24"/>
          <w:lang w:val="ro-RO" w:eastAsia="ro-RO"/>
        </w:rPr>
        <w:t>ș</w:t>
      </w:r>
      <w:r w:rsidRPr="0055415B">
        <w:rPr>
          <w:rFonts w:ascii="Times New Roman" w:hAnsi="Times New Roman"/>
          <w:sz w:val="24"/>
          <w:szCs w:val="24"/>
          <w:lang w:val="ro-RO" w:eastAsia="ro-RO"/>
        </w:rPr>
        <w:t xml:space="preserve">i pe trasee ce conțin si raze mici, respectiv supralărgiri, fără a necesita rosturi </w:t>
      </w:r>
      <w:r>
        <w:rPr>
          <w:rFonts w:ascii="Times New Roman" w:hAnsi="Times New Roman"/>
          <w:sz w:val="24"/>
          <w:szCs w:val="24"/>
          <w:lang w:val="ro-RO" w:eastAsia="ro-RO"/>
        </w:rPr>
        <w:t>î</w:t>
      </w:r>
      <w:r w:rsidRPr="0055415B">
        <w:rPr>
          <w:rFonts w:ascii="Times New Roman" w:hAnsi="Times New Roman"/>
          <w:sz w:val="24"/>
          <w:szCs w:val="24"/>
          <w:lang w:val="ro-RO" w:eastAsia="ro-RO"/>
        </w:rPr>
        <w:t>ntre calea cu curent</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w:t>
      </w:r>
      <w:r>
        <w:rPr>
          <w:rFonts w:ascii="Times New Roman" w:hAnsi="Times New Roman"/>
          <w:sz w:val="24"/>
          <w:szCs w:val="24"/>
          <w:lang w:val="ro-RO" w:eastAsia="ro-RO"/>
        </w:rPr>
        <w:t>ș</w:t>
      </w:r>
      <w:r w:rsidRPr="0055415B">
        <w:rPr>
          <w:rFonts w:ascii="Times New Roman" w:hAnsi="Times New Roman"/>
          <w:sz w:val="24"/>
          <w:szCs w:val="24"/>
          <w:lang w:val="ro-RO" w:eastAsia="ro-RO"/>
        </w:rPr>
        <w:t xml:space="preserve">i calea </w:t>
      </w:r>
      <w:r>
        <w:rPr>
          <w:rFonts w:ascii="Times New Roman" w:hAnsi="Times New Roman"/>
          <w:sz w:val="24"/>
          <w:szCs w:val="24"/>
          <w:lang w:val="ro-RO" w:eastAsia="ro-RO"/>
        </w:rPr>
        <w:t>î</w:t>
      </w:r>
      <w:r w:rsidRPr="0055415B">
        <w:rPr>
          <w:rFonts w:ascii="Times New Roman" w:hAnsi="Times New Roman"/>
          <w:sz w:val="24"/>
          <w:szCs w:val="24"/>
          <w:lang w:val="ro-RO" w:eastAsia="ro-RO"/>
        </w:rPr>
        <w:t>n curb</w:t>
      </w:r>
      <w:r>
        <w:rPr>
          <w:rFonts w:ascii="Times New Roman" w:hAnsi="Times New Roman"/>
          <w:sz w:val="24"/>
          <w:szCs w:val="24"/>
          <w:lang w:val="ro-RO" w:eastAsia="ro-RO"/>
        </w:rPr>
        <w:t>ă</w:t>
      </w:r>
      <w:r w:rsidRPr="0055415B">
        <w:rPr>
          <w:rFonts w:ascii="Times New Roman" w:hAnsi="Times New Roman"/>
          <w:sz w:val="24"/>
          <w:szCs w:val="24"/>
          <w:lang w:val="ro-RO" w:eastAsia="ro-RO"/>
        </w:rPr>
        <w:t>.</w:t>
      </w:r>
    </w:p>
    <w:p w:rsidR="0055415B" w:rsidRPr="0055415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Rugozitatea suprafeței poate fi sporita prin tratamente bituminoase, asigurându-se circulația și pentru declivități cu valori de 7-9%</w:t>
      </w:r>
    </w:p>
    <w:p w:rsidR="003C5C4B" w:rsidRPr="00E22D24"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D</w:t>
      </w:r>
      <w:r w:rsidR="003C5C4B" w:rsidRPr="00E22D24">
        <w:rPr>
          <w:rFonts w:ascii="Times New Roman" w:hAnsi="Times New Roman"/>
          <w:sz w:val="24"/>
          <w:szCs w:val="24"/>
          <w:lang w:val="ro-RO" w:eastAsia="ro-RO"/>
        </w:rPr>
        <w:t>urată de execuție mai mică</w:t>
      </w:r>
    </w:p>
    <w:p w:rsidR="003C5C4B" w:rsidRPr="00E22D24"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I</w:t>
      </w:r>
      <w:r w:rsidR="003C5C4B" w:rsidRPr="00E22D24">
        <w:rPr>
          <w:rFonts w:ascii="Times New Roman" w:hAnsi="Times New Roman"/>
          <w:sz w:val="24"/>
          <w:szCs w:val="24"/>
          <w:lang w:val="ro-RO" w:eastAsia="ro-RO"/>
        </w:rPr>
        <w:t>mpact mai redus asupra circulației rutiere pe perioada execuției (mai puține restricții, si pe o durată mai scurtă de timp)</w:t>
      </w:r>
    </w:p>
    <w:p w:rsidR="003C5C4B" w:rsidRDefault="0055415B" w:rsidP="0055415B">
      <w:pPr>
        <w:pStyle w:val="Bodytext1"/>
        <w:numPr>
          <w:ilvl w:val="0"/>
          <w:numId w:val="37"/>
        </w:numPr>
        <w:shd w:val="clear" w:color="auto" w:fill="auto"/>
        <w:spacing w:line="240" w:lineRule="auto"/>
        <w:ind w:left="567" w:right="60"/>
        <w:jc w:val="both"/>
        <w:rPr>
          <w:rFonts w:ascii="Times New Roman" w:hAnsi="Times New Roman"/>
          <w:sz w:val="24"/>
          <w:szCs w:val="24"/>
          <w:lang w:val="ro-RO"/>
        </w:rPr>
      </w:pPr>
      <w:r>
        <w:rPr>
          <w:rFonts w:ascii="Times New Roman" w:hAnsi="Times New Roman"/>
          <w:sz w:val="24"/>
          <w:szCs w:val="24"/>
          <w:lang w:val="ro-RO" w:eastAsia="ro-RO"/>
        </w:rPr>
        <w:t>R</w:t>
      </w:r>
      <w:r w:rsidR="003C5C4B" w:rsidRPr="00E22D24">
        <w:rPr>
          <w:rFonts w:ascii="Times New Roman" w:hAnsi="Times New Roman"/>
          <w:sz w:val="24"/>
          <w:szCs w:val="24"/>
          <w:lang w:val="ro-RO" w:eastAsia="ro-RO"/>
        </w:rPr>
        <w:t>iscuri</w:t>
      </w:r>
      <w:r w:rsidR="003C5C4B" w:rsidRPr="00E22D24">
        <w:rPr>
          <w:rFonts w:ascii="Times New Roman" w:hAnsi="Times New Roman"/>
          <w:sz w:val="24"/>
          <w:szCs w:val="24"/>
          <w:lang w:val="ro-RO"/>
        </w:rPr>
        <w:t xml:space="preserve"> mai </w:t>
      </w:r>
      <w:r w:rsidR="003C5C4B" w:rsidRPr="00E22D24">
        <w:rPr>
          <w:rFonts w:ascii="Times New Roman" w:hAnsi="Times New Roman"/>
          <w:sz w:val="24"/>
          <w:szCs w:val="24"/>
          <w:lang w:val="ro-RO" w:eastAsia="ro-RO"/>
        </w:rPr>
        <w:t>reduse de afectare a traseelor de utilități îngropate.</w:t>
      </w:r>
    </w:p>
    <w:p w:rsidR="004C5DC7" w:rsidRDefault="004C5DC7" w:rsidP="002C690A">
      <w:pPr>
        <w:pStyle w:val="Bodytext1"/>
        <w:shd w:val="clear" w:color="auto" w:fill="auto"/>
        <w:spacing w:line="240" w:lineRule="auto"/>
        <w:ind w:left="567" w:right="60"/>
        <w:jc w:val="both"/>
        <w:rPr>
          <w:rFonts w:ascii="Times New Roman" w:hAnsi="Times New Roman"/>
          <w:sz w:val="24"/>
          <w:szCs w:val="24"/>
          <w:lang w:val="ro-RO"/>
        </w:rPr>
      </w:pPr>
    </w:p>
    <w:p w:rsidR="00353A66" w:rsidRPr="0055415B" w:rsidRDefault="00353A66" w:rsidP="00363538">
      <w:pPr>
        <w:pStyle w:val="Titlu31"/>
      </w:pPr>
      <w:bookmarkStart w:id="102" w:name="_Toc503512827"/>
      <w:bookmarkStart w:id="103" w:name="_Toc98401176"/>
      <w:r w:rsidRPr="0055415B">
        <w:t>Recomandarea intervențiilor necesare pentru asigurarea funcționării conform cerințelor și conform exigențelor de calitate.</w:t>
      </w:r>
      <w:bookmarkEnd w:id="102"/>
      <w:bookmarkEnd w:id="103"/>
    </w:p>
    <w:p w:rsidR="00785E68" w:rsidRPr="00E22D24" w:rsidRDefault="00785E68" w:rsidP="00467BDD">
      <w:pPr>
        <w:rPr>
          <w:b/>
        </w:rPr>
      </w:pPr>
      <w:r w:rsidRPr="00E22D24">
        <w:rPr>
          <w:b/>
        </w:rPr>
        <w:t>Acostamente</w:t>
      </w:r>
    </w:p>
    <w:p w:rsidR="0055415B" w:rsidRPr="008E4493" w:rsidRDefault="0055415B" w:rsidP="004C5DC7">
      <w:r w:rsidRPr="008E4493">
        <w:t xml:space="preserve">Acostamentele se vor realiza având lățime de </w:t>
      </w:r>
      <w:r>
        <w:t>1,00</w:t>
      </w:r>
      <w:r w:rsidRPr="008E4493">
        <w:t xml:space="preserve"> m</w:t>
      </w:r>
      <w:r>
        <w:t xml:space="preserve"> (din care 0,25m bandă de încadrare)</w:t>
      </w:r>
      <w:r w:rsidRPr="008E4493">
        <w:t xml:space="preserve"> </w:t>
      </w:r>
      <w:r>
        <w:t>cu aceeași structură rutieră ca și profilul curent. În situații izolate, în funcții de constrângerile din amplasament, se pot include în cadrul acostamentelor și rigole carosabile.</w:t>
      </w:r>
    </w:p>
    <w:p w:rsidR="0055415B" w:rsidRDefault="0055415B" w:rsidP="004C5DC7">
      <w:r w:rsidRPr="00F72C90">
        <w:t>Panta acostamentelor aceeași cu cea a părții carosabile</w:t>
      </w:r>
      <w:r w:rsidR="004C5DC7" w:rsidRPr="00F72C90">
        <w:t>.</w:t>
      </w:r>
    </w:p>
    <w:p w:rsidR="004C5DC7" w:rsidRDefault="004C5DC7" w:rsidP="004C5DC7"/>
    <w:p w:rsidR="002A2CBB" w:rsidRPr="00E22D24" w:rsidRDefault="002A2CBB" w:rsidP="00AF2F74">
      <w:pPr>
        <w:spacing w:line="276" w:lineRule="auto"/>
        <w:rPr>
          <w:b/>
        </w:rPr>
      </w:pPr>
      <w:r w:rsidRPr="00E22D24">
        <w:rPr>
          <w:b/>
        </w:rPr>
        <w:t>Scurgerea apelor</w:t>
      </w:r>
    </w:p>
    <w:p w:rsidR="002A2CBB" w:rsidRDefault="002A2CBB" w:rsidP="004C5DC7">
      <w:r w:rsidRPr="00E22D24">
        <w:t>În primul rând se vor asigura pante longitudinale şi în al doilea rând se va face o amenajare în spaţiu a traseului asigurând pante transversale.</w:t>
      </w:r>
    </w:p>
    <w:p w:rsidR="00BC2D77" w:rsidRPr="00E22D24" w:rsidRDefault="00BC2D77" w:rsidP="00BC2D77">
      <w:r w:rsidRPr="004C5DC7">
        <w:t>Apele trebuie</w:t>
      </w:r>
      <w:r>
        <w:t xml:space="preserve"> </w:t>
      </w:r>
      <w:r w:rsidRPr="004C5DC7">
        <w:t>s</w:t>
      </w:r>
      <w:r>
        <w:t>ă</w:t>
      </w:r>
      <w:r w:rsidRPr="004C5DC7">
        <w:t xml:space="preserve"> fie colectate rapid de pe platforma si evacuate lateral, eventual spre emisari naturali, prin locuri care permit acest lucru.</w:t>
      </w:r>
    </w:p>
    <w:p w:rsidR="004C5DC7" w:rsidRPr="004C5DC7" w:rsidRDefault="004C5DC7" w:rsidP="004C5DC7">
      <w:r w:rsidRPr="004C5DC7">
        <w:t>După determinarea debitului hidrologic, s</w:t>
      </w:r>
      <w:r w:rsidR="00BF6DD2">
        <w:t>-a</w:t>
      </w:r>
      <w:r w:rsidRPr="004C5DC7">
        <w:t xml:space="preserve"> proceda</w:t>
      </w:r>
      <w:r w:rsidR="00BF6DD2">
        <w:t>t</w:t>
      </w:r>
      <w:r w:rsidRPr="004C5DC7">
        <w:t xml:space="preserve"> la stabilirea dimensiunilor șanțurilor, rigolelor, pentru a putea colecta și evacua debite către emisarii din zona, conform conform STAS 10796/1-77, STAS 10796/2-79 </w:t>
      </w:r>
      <w:r>
        <w:t>ș</w:t>
      </w:r>
      <w:r w:rsidRPr="004C5DC7">
        <w:t>i STAS 10796/3-88.</w:t>
      </w:r>
      <w:r w:rsidR="00BF6DD2">
        <w:t xml:space="preserve"> Aplicabilitatea șanțurilor și a podețelor proiectate se regăsește în </w:t>
      </w:r>
      <w:r w:rsidR="00BC2D77" w:rsidRPr="00BC2D77">
        <w:rPr>
          <w:i/>
          <w:iCs/>
        </w:rPr>
        <w:t>Tabel</w:t>
      </w:r>
      <w:r w:rsidR="00BF6DD2" w:rsidRPr="00BC2D77">
        <w:rPr>
          <w:i/>
          <w:iCs/>
        </w:rPr>
        <w:t xml:space="preserve"> nr. 1 – Detaliere profile tip</w:t>
      </w:r>
      <w:r w:rsidR="00BF6DD2">
        <w:t xml:space="preserve"> și</w:t>
      </w:r>
      <w:r w:rsidR="00BC2D77">
        <w:t xml:space="preserve"> </w:t>
      </w:r>
      <w:r w:rsidR="00BC2D77" w:rsidRPr="00BC2D77">
        <w:rPr>
          <w:i/>
          <w:iCs/>
        </w:rPr>
        <w:t>Tabel</w:t>
      </w:r>
      <w:r w:rsidR="00BF6DD2" w:rsidRPr="00BC2D77">
        <w:rPr>
          <w:i/>
          <w:iCs/>
        </w:rPr>
        <w:t xml:space="preserve"> nr. 3 </w:t>
      </w:r>
      <w:r w:rsidR="00BC2D77" w:rsidRPr="00BC2D77">
        <w:rPr>
          <w:i/>
          <w:iCs/>
        </w:rPr>
        <w:t>– Detaliere lucrări de podețe</w:t>
      </w:r>
      <w:r w:rsidR="00BC2D77">
        <w:t>.</w:t>
      </w:r>
    </w:p>
    <w:p w:rsidR="00BC2D77" w:rsidRPr="0055415B" w:rsidRDefault="00BC2D77" w:rsidP="00BC2D77">
      <w:r>
        <w:t xml:space="preserve">S-au proiectat șanțuri de beton clasa C30/37 și rigolă carosabilă pentru asigurarea scurgerii apelor în lungul drumului județean. </w:t>
      </w:r>
      <w:r w:rsidRPr="0055415B">
        <w:t>Sub beton se va așterne strat de nisip</w:t>
      </w:r>
      <w:r>
        <w:t>/</w:t>
      </w:r>
      <w:r w:rsidRPr="00AE0676">
        <w:t xml:space="preserve"> </w:t>
      </w:r>
      <w:r w:rsidRPr="0055415B">
        <w:t>balast de 5-10 cm.</w:t>
      </w:r>
    </w:p>
    <w:p w:rsidR="0055415B" w:rsidRPr="0055415B" w:rsidRDefault="0055415B" w:rsidP="004C5DC7">
      <w:r w:rsidRPr="0055415B">
        <w:t xml:space="preserve">Este obligatoriu ca după executarea lucrărilor, sistemele de scurgere a apelor să se mențină în stare de funcționare prin curățiri și decolmatări ori de cate ori este necesar. Aceasta sarcină revine beneficiarului pe tot parcursul anului, fiind știut faptul că, apa care stagnează pe platforma sau chiar la </w:t>
      </w:r>
      <w:r w:rsidRPr="0055415B">
        <w:lastRenderedPageBreak/>
        <w:t>marginea platformei, pe acostamente sau în șanțuri, este un factor important de degradare prematura a stării unui drum.</w:t>
      </w:r>
    </w:p>
    <w:p w:rsidR="0055415B" w:rsidRPr="0055415B" w:rsidRDefault="0055415B" w:rsidP="004C5DC7">
      <w:r w:rsidRPr="0055415B">
        <w:t>Dacă se vor identifica zone unde sunt necesare podețe transversale acestea se vor executa din tuburi din beton armat cu diametrul interior de min</w:t>
      </w:r>
      <w:r w:rsidR="00AE0676">
        <w:t>.</w:t>
      </w:r>
      <w:r w:rsidRPr="0055415B">
        <w:t xml:space="preserve"> 600mm sau sub forma de podețe casetate/dalate de secțiune echivalent</w:t>
      </w:r>
      <w:r w:rsidR="004C5DC7">
        <w:t>ă</w:t>
      </w:r>
      <w:r w:rsidRPr="0055415B">
        <w:t>.</w:t>
      </w:r>
    </w:p>
    <w:p w:rsidR="002A2CBB" w:rsidRPr="00E22D24" w:rsidRDefault="002A2CBB" w:rsidP="004C5DC7">
      <w:r w:rsidRPr="00E22D24">
        <w:t>Clasa betoanelor utilizate pentru lucrările de asigurare a colectării şi evacuării apelor de suprafaţă (rigole, şanţuri, podeţe etc.) se vor alege în funcţie de recomandările Indicativului NE 012/2-2010 şi a Codului de practică pentru producerea betonului (CP 012/1-2007).</w:t>
      </w:r>
    </w:p>
    <w:p w:rsidR="0055415B" w:rsidRPr="00E22D24" w:rsidRDefault="0055415B" w:rsidP="00AF2F74">
      <w:pPr>
        <w:spacing w:line="276" w:lineRule="auto"/>
      </w:pPr>
    </w:p>
    <w:p w:rsidR="002A2CBB" w:rsidRPr="00E22D24" w:rsidRDefault="002A2CBB" w:rsidP="00AF2F74">
      <w:pPr>
        <w:spacing w:line="276" w:lineRule="auto"/>
        <w:rPr>
          <w:b/>
        </w:rPr>
      </w:pPr>
      <w:r w:rsidRPr="00E22D24">
        <w:rPr>
          <w:b/>
        </w:rPr>
        <w:t>Siguranţa circulaţiei</w:t>
      </w:r>
    </w:p>
    <w:p w:rsidR="004C5DC7" w:rsidRPr="00BC2D77" w:rsidRDefault="004C5DC7" w:rsidP="004C5DC7">
      <w:pPr>
        <w:rPr>
          <w:i/>
          <w:iCs/>
        </w:rPr>
      </w:pPr>
      <w:r w:rsidRPr="004C5DC7">
        <w:t>Indicatoarele rutiere se vor confecționa și monta conform SR 1848/1-2011, SR 1848/2-2011 si SR 1848/3-2011.</w:t>
      </w:r>
      <w:r w:rsidR="00BC2D77">
        <w:t xml:space="preserve"> Aplicabilitatea semnalizării rutiere pe verticală se regăsește în </w:t>
      </w:r>
      <w:r w:rsidR="00BC2D77" w:rsidRPr="00BC2D77">
        <w:rPr>
          <w:i/>
          <w:iCs/>
        </w:rPr>
        <w:t>Tabel nr. 5  - Semnalizare verticală.</w:t>
      </w:r>
    </w:p>
    <w:p w:rsidR="004C5DC7" w:rsidRPr="004C5DC7" w:rsidRDefault="004C5DC7" w:rsidP="004C5DC7">
      <w:r w:rsidRPr="004C5DC7">
        <w:t>Semnalizarea orizontală se va realiza cu marcaje longitudinale de ax, conform SR 1848/7-2015.</w:t>
      </w:r>
    </w:p>
    <w:p w:rsidR="00AE0676" w:rsidRDefault="00AE0676" w:rsidP="00AF2F74">
      <w:pPr>
        <w:spacing w:line="276" w:lineRule="auto"/>
        <w:rPr>
          <w:b/>
        </w:rPr>
      </w:pPr>
    </w:p>
    <w:p w:rsidR="002A2CBB" w:rsidRPr="00E22D24" w:rsidRDefault="004C5DC7" w:rsidP="00AF2F74">
      <w:pPr>
        <w:spacing w:line="276" w:lineRule="auto"/>
        <w:rPr>
          <w:b/>
        </w:rPr>
      </w:pPr>
      <w:r w:rsidRPr="00E22D24">
        <w:rPr>
          <w:b/>
        </w:rPr>
        <w:t>Siguranța</w:t>
      </w:r>
      <w:r w:rsidR="002A2CBB" w:rsidRPr="00E22D24">
        <w:rPr>
          <w:b/>
        </w:rPr>
        <w:t xml:space="preserve"> în exploatare</w:t>
      </w:r>
    </w:p>
    <w:p w:rsidR="002A2CBB" w:rsidRPr="00E22D24" w:rsidRDefault="002A2CBB" w:rsidP="004C5DC7">
      <w:r w:rsidRPr="00E22D24">
        <w:t xml:space="preserve">Pentru modernizare se va urmari in permanenta ca prin </w:t>
      </w:r>
      <w:r w:rsidR="00484D83" w:rsidRPr="00E22D24">
        <w:t>soluțiile</w:t>
      </w:r>
      <w:r w:rsidRPr="00E22D24">
        <w:t xml:space="preserve"> recomandate sa se realizeze </w:t>
      </w:r>
      <w:r w:rsidR="00484D83" w:rsidRPr="00E22D24">
        <w:t>siguranța</w:t>
      </w:r>
      <w:r w:rsidRPr="00E22D24">
        <w:t xml:space="preserve"> in exploatare a </w:t>
      </w:r>
      <w:r w:rsidR="00484D83" w:rsidRPr="00E22D24">
        <w:t>lucrărilor</w:t>
      </w:r>
      <w:r w:rsidRPr="00E22D24">
        <w:t xml:space="preserve">, obiectiv prioritar in activitatea de administrare a </w:t>
      </w:r>
      <w:r w:rsidR="00484D83" w:rsidRPr="00E22D24">
        <w:t>rețelei</w:t>
      </w:r>
      <w:r w:rsidRPr="00E22D24">
        <w:t xml:space="preserve"> de drumuri.</w:t>
      </w:r>
    </w:p>
    <w:p w:rsidR="002A2CBB" w:rsidRPr="00E22D24" w:rsidRDefault="002A2CBB" w:rsidP="004C5DC7">
      <w:r w:rsidRPr="00E22D24">
        <w:t xml:space="preserve">La modernizare se recomanda utilizarea numai a materialelor agrementate tehnic si cu termene de </w:t>
      </w:r>
      <w:r w:rsidR="00484D83" w:rsidRPr="00E22D24">
        <w:t>garanție</w:t>
      </w:r>
      <w:r w:rsidRPr="00E22D24">
        <w:t xml:space="preserve"> care sa se </w:t>
      </w:r>
      <w:r w:rsidR="00484D83" w:rsidRPr="00E22D24">
        <w:t>încadreze</w:t>
      </w:r>
      <w:r w:rsidRPr="00E22D24">
        <w:t xml:space="preserve"> in durata de via</w:t>
      </w:r>
      <w:r w:rsidR="004C5DC7">
        <w:t>ță</w:t>
      </w:r>
      <w:r w:rsidRPr="00E22D24">
        <w:t xml:space="preserve"> estimat</w:t>
      </w:r>
      <w:r w:rsidR="004C5DC7">
        <w:t>ă</w:t>
      </w:r>
      <w:r w:rsidRPr="00E22D24">
        <w:t>.</w:t>
      </w:r>
    </w:p>
    <w:p w:rsidR="002A2CBB" w:rsidRPr="00E22D24" w:rsidRDefault="002A2CBB" w:rsidP="00AF2F74">
      <w:pPr>
        <w:spacing w:line="276" w:lineRule="auto"/>
        <w:rPr>
          <w:b/>
        </w:rPr>
      </w:pPr>
      <w:r w:rsidRPr="00E22D24">
        <w:rPr>
          <w:b/>
        </w:rPr>
        <w:t xml:space="preserve">Managementul traficului in timpul </w:t>
      </w:r>
      <w:r w:rsidR="00484D83" w:rsidRPr="00E22D24">
        <w:rPr>
          <w:b/>
        </w:rPr>
        <w:t>execuției</w:t>
      </w:r>
      <w:r w:rsidRPr="00E22D24">
        <w:rPr>
          <w:b/>
        </w:rPr>
        <w:t xml:space="preserve"> </w:t>
      </w:r>
      <w:r w:rsidR="00484D83" w:rsidRPr="00E22D24">
        <w:rPr>
          <w:b/>
        </w:rPr>
        <w:t>lucrărilor</w:t>
      </w:r>
    </w:p>
    <w:p w:rsidR="002A2CBB" w:rsidRPr="00E22D24" w:rsidRDefault="00484D83" w:rsidP="004C5DC7">
      <w:r w:rsidRPr="00E22D24">
        <w:t>Lucrările</w:t>
      </w:r>
      <w:r w:rsidR="002A2CBB" w:rsidRPr="00E22D24">
        <w:t xml:space="preserve"> de reabilitare se vor executa sub circulatie, pe tronsoane bine determinate in concordanta cu tehnologiile de executie si natura interventiilor.</w:t>
      </w:r>
    </w:p>
    <w:p w:rsidR="002A2CBB" w:rsidRPr="00E22D24" w:rsidRDefault="002A2CBB" w:rsidP="004C5DC7">
      <w:r w:rsidRPr="00E22D24">
        <w:t>In acest sens lucrarile vor fi semnalizate conform legislatiei rutiere in vigoare si vor fi montate semafoare sau vor fi instalati piloti de circulatie la capetele zonelor de interventie.</w:t>
      </w:r>
    </w:p>
    <w:p w:rsidR="004C5DC7" w:rsidRDefault="002A2CBB" w:rsidP="00AE0676">
      <w:r w:rsidRPr="00E22D24">
        <w:t xml:space="preserve">Pe timpul </w:t>
      </w:r>
      <w:r w:rsidR="00484D83" w:rsidRPr="00E22D24">
        <w:t>execuției</w:t>
      </w:r>
      <w:r w:rsidRPr="00E22D24">
        <w:t xml:space="preserve"> lucrarilor se va institui restrictie de viteza de 10 km/h pe zonele pe care se intervine la s</w:t>
      </w:r>
      <w:r w:rsidR="004C5DC7">
        <w:t xml:space="preserve">tructura </w:t>
      </w:r>
      <w:r w:rsidRPr="00E22D24">
        <w:t>rutier</w:t>
      </w:r>
      <w:r w:rsidR="004C5DC7">
        <w:t>ă</w:t>
      </w:r>
      <w:r w:rsidR="00AE0676">
        <w:t>.</w:t>
      </w:r>
    </w:p>
    <w:p w:rsidR="004C5DC7" w:rsidRPr="00E22D24" w:rsidRDefault="004C5DC7" w:rsidP="00AF2F74">
      <w:pPr>
        <w:spacing w:line="276" w:lineRule="auto"/>
      </w:pPr>
    </w:p>
    <w:p w:rsidR="00353A66" w:rsidRPr="00E22D24" w:rsidRDefault="00353A66" w:rsidP="00AD54B8">
      <w:pPr>
        <w:pStyle w:val="Heading1"/>
        <w:numPr>
          <w:ilvl w:val="0"/>
          <w:numId w:val="17"/>
        </w:numPr>
        <w:jc w:val="both"/>
        <w:rPr>
          <w:sz w:val="24"/>
          <w:szCs w:val="24"/>
          <w:u w:val="none"/>
        </w:rPr>
      </w:pPr>
      <w:bookmarkStart w:id="104" w:name="_Toc503512828"/>
      <w:bookmarkStart w:id="105" w:name="_Toc98401177"/>
      <w:r w:rsidRPr="00E22D24">
        <w:rPr>
          <w:sz w:val="24"/>
          <w:szCs w:val="24"/>
          <w:u w:val="none"/>
        </w:rPr>
        <w:t>IDENTIFICAREA SCENARIILOR/OPȚIUNILOR TEHNICO – ECONOMICE (MINIM DOUĂ) ȘI ANALIZA DETALIATĂ A ACESTORA</w:t>
      </w:r>
      <w:bookmarkEnd w:id="104"/>
      <w:bookmarkEnd w:id="105"/>
    </w:p>
    <w:p w:rsidR="00353A66" w:rsidRPr="00E22D24" w:rsidRDefault="00785E68" w:rsidP="001C0FE1">
      <w:pPr>
        <w:pStyle w:val="Titlu21"/>
      </w:pPr>
      <w:bookmarkStart w:id="106" w:name="_Toc503512829"/>
      <w:bookmarkStart w:id="107" w:name="_Toc98401178"/>
      <w:r w:rsidRPr="00E22D24">
        <w:t xml:space="preserve">5.1. </w:t>
      </w:r>
      <w:r w:rsidR="00353A66" w:rsidRPr="00E22D24">
        <w:t>Soluția tehnică, din punct de vedere tehnologic, constructiv, tehnic, funcțion</w:t>
      </w:r>
      <w:r w:rsidR="00DF3550" w:rsidRPr="00E22D24">
        <w:t>al – arhitectural și economic.</w:t>
      </w:r>
      <w:bookmarkEnd w:id="106"/>
      <w:bookmarkEnd w:id="107"/>
    </w:p>
    <w:p w:rsidR="00353A66" w:rsidRPr="00E22D24" w:rsidRDefault="00353A66" w:rsidP="00785E68">
      <w:pPr>
        <w:pStyle w:val="Titlu31"/>
        <w:numPr>
          <w:ilvl w:val="2"/>
          <w:numId w:val="21"/>
        </w:numPr>
        <w:ind w:firstLine="567"/>
      </w:pPr>
      <w:bookmarkStart w:id="108" w:name="_Toc503512830"/>
      <w:bookmarkStart w:id="109" w:name="_Toc98401179"/>
      <w:r w:rsidRPr="00E22D24">
        <w:t>Descrierea principalelor lucrări de intervenție:</w:t>
      </w:r>
      <w:bookmarkEnd w:id="108"/>
      <w:bookmarkEnd w:id="109"/>
    </w:p>
    <w:p w:rsidR="00795EE7" w:rsidRPr="00E22D24" w:rsidRDefault="00795EE7" w:rsidP="00795EE7">
      <w:pPr>
        <w:pStyle w:val="Titlu21"/>
        <w:rPr>
          <w:u w:val="single"/>
        </w:rPr>
      </w:pPr>
      <w:bookmarkStart w:id="110" w:name="_Toc503512831"/>
      <w:bookmarkStart w:id="111" w:name="_Toc98401180"/>
      <w:r w:rsidRPr="00E22D24">
        <w:rPr>
          <w:u w:val="single"/>
        </w:rPr>
        <w:t>SOLUȚIA 1</w:t>
      </w:r>
      <w:bookmarkEnd w:id="110"/>
      <w:bookmarkEnd w:id="111"/>
    </w:p>
    <w:p w:rsidR="00795EE7" w:rsidRPr="00E22D24" w:rsidRDefault="00795EE7" w:rsidP="00795EE7">
      <w:r w:rsidRPr="00E22D24">
        <w:t xml:space="preserve">Soluția 1 considerată constă în realizarea îmbrăcăminții drumurilor din mixtură asfaltică și anume execuția sistemelor rutiere aferente </w:t>
      </w:r>
      <w:r w:rsidR="004C5DC7">
        <w:t>opțiunii</w:t>
      </w:r>
      <w:r w:rsidRPr="00E22D24">
        <w:t xml:space="preserve"> 1 recomandat</w:t>
      </w:r>
      <w:r w:rsidR="004C5DC7">
        <w:t>ă</w:t>
      </w:r>
      <w:r w:rsidRPr="00E22D24">
        <w:t xml:space="preserve"> de expertul tehnic.</w:t>
      </w:r>
    </w:p>
    <w:p w:rsidR="00AE0676" w:rsidRDefault="00AE0676" w:rsidP="00942F4E">
      <w:pPr>
        <w:rPr>
          <w:rFonts w:eastAsia="Calibri"/>
          <w:b/>
          <w:u w:val="single"/>
          <w:lang w:eastAsia="ro-RO"/>
        </w:rPr>
      </w:pPr>
    </w:p>
    <w:p w:rsidR="00942F4E" w:rsidRPr="00E22D24" w:rsidRDefault="00942F4E" w:rsidP="00942F4E">
      <w:pPr>
        <w:rPr>
          <w:rFonts w:eastAsia="Calibri"/>
          <w:b/>
          <w:u w:val="single"/>
          <w:lang w:eastAsia="ro-RO"/>
        </w:rPr>
      </w:pPr>
      <w:r w:rsidRPr="00E22D24">
        <w:rPr>
          <w:rFonts w:eastAsia="Calibri"/>
          <w:b/>
          <w:u w:val="single"/>
          <w:lang w:eastAsia="ro-RO"/>
        </w:rPr>
        <w:t>Traseul în plan</w:t>
      </w:r>
    </w:p>
    <w:p w:rsidR="00942F4E" w:rsidRPr="00E22D24" w:rsidRDefault="00942F4E" w:rsidP="00BA4BB8">
      <w:pPr>
        <w:rPr>
          <w:highlight w:val="yellow"/>
        </w:rPr>
      </w:pPr>
      <w:r w:rsidRPr="00E22D24">
        <w:rPr>
          <w:rFonts w:eastAsia="Calibri"/>
          <w:lang w:eastAsia="ro-RO"/>
        </w:rPr>
        <w:t>Se urmăreşte traseul existent, pentru prevenirea angajării unor lucrări foarte costisitoare şi ocupării unor suprafeţe de teren ce nu au folosinţă de drum şi nu aparţin domeniului public. Traseul proiectat are în vedere o uşoară îmbunătăţire a elementelor geometrice ale curbelor existente.</w:t>
      </w:r>
    </w:p>
    <w:p w:rsidR="00BA4BB8" w:rsidRPr="00E22D24" w:rsidRDefault="00BA4BB8" w:rsidP="00942F4E"/>
    <w:p w:rsidR="00BA4BB8" w:rsidRPr="00E22D24" w:rsidRDefault="00BA4BB8" w:rsidP="00BA4BB8">
      <w:pPr>
        <w:ind w:right="-22"/>
      </w:pPr>
      <w:r w:rsidRPr="00E22D24">
        <w:rPr>
          <w:b/>
          <w:i/>
          <w:u w:val="single"/>
        </w:rPr>
        <w:t>În profil longitudinal</w:t>
      </w:r>
      <w:r w:rsidRPr="00E22D24">
        <w:t xml:space="preserve"> </w:t>
      </w:r>
      <w:bookmarkStart w:id="112" w:name="_Hlk58932999"/>
      <w:r w:rsidRPr="00E22D24">
        <w:t>se urmărește linia terenului existent</w:t>
      </w:r>
      <w:r w:rsidR="004C5DC7">
        <w:t>. Pe alocuri s-a ridicat</w:t>
      </w:r>
      <w:r w:rsidRPr="00E22D24">
        <w:t xml:space="preserve"> cota roșie </w:t>
      </w:r>
      <w:r w:rsidR="004C5DC7">
        <w:t xml:space="preserve">, dar nu mai mult de </w:t>
      </w:r>
      <w:r w:rsidRPr="00E22D24">
        <w:t xml:space="preserve">10 – 15 cm </w:t>
      </w:r>
      <w:r w:rsidR="004C5DC7">
        <w:t xml:space="preserve">față de </w:t>
      </w:r>
      <w:r w:rsidRPr="00E22D24">
        <w:t>cea existentă. Excepție fac zonele cu cote impuse: zona intersecți</w:t>
      </w:r>
      <w:r w:rsidR="004C5DC7">
        <w:t xml:space="preserve">ilor </w:t>
      </w:r>
      <w:r w:rsidRPr="00E22D24">
        <w:t xml:space="preserve"> și zonele de capăt, unde se face racordarea la existent.</w:t>
      </w:r>
    </w:p>
    <w:bookmarkEnd w:id="112"/>
    <w:p w:rsidR="00BA4BB8" w:rsidRPr="00E22D24" w:rsidRDefault="00BA4BB8" w:rsidP="00BA4BB8">
      <w:pPr>
        <w:rPr>
          <w:b/>
          <w:i/>
          <w:u w:val="single"/>
        </w:rPr>
      </w:pPr>
      <w:r w:rsidRPr="00E22D24">
        <w:rPr>
          <w:b/>
          <w:i/>
          <w:u w:val="single"/>
        </w:rPr>
        <w:t>Profil transversal</w:t>
      </w:r>
    </w:p>
    <w:p w:rsidR="00BA4BB8" w:rsidRDefault="00BA4BB8" w:rsidP="00BA4BB8">
      <w:r w:rsidRPr="00E22D24">
        <w:t xml:space="preserve">S-a dispus </w:t>
      </w:r>
      <w:r w:rsidR="004C5DC7">
        <w:t>următorul profil transversal:</w:t>
      </w:r>
    </w:p>
    <w:p w:rsidR="00AB2F65" w:rsidRPr="00AB2F65"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B2F65">
        <w:rPr>
          <w:rFonts w:ascii="Times New Roman" w:hAnsi="Times New Roman"/>
          <w:sz w:val="24"/>
          <w:szCs w:val="24"/>
          <w:lang w:val="ro-RO" w:eastAsia="ro-RO"/>
        </w:rPr>
        <w:t>Platforma drumului</w:t>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t>8.00m</w:t>
      </w:r>
    </w:p>
    <w:p w:rsidR="00AB2F65" w:rsidRPr="00AB2F65"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B2F65">
        <w:rPr>
          <w:rFonts w:ascii="Times New Roman" w:hAnsi="Times New Roman"/>
          <w:sz w:val="24"/>
          <w:szCs w:val="24"/>
          <w:lang w:val="ro-RO" w:eastAsia="ro-RO"/>
        </w:rPr>
        <w:t>Partea carosabil</w:t>
      </w:r>
      <w:r>
        <w:rPr>
          <w:rFonts w:ascii="Times New Roman" w:hAnsi="Times New Roman"/>
          <w:sz w:val="24"/>
          <w:szCs w:val="24"/>
          <w:lang w:val="ro-RO" w:eastAsia="ro-RO"/>
        </w:rPr>
        <w:t>ă</w:t>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t>6.00m</w:t>
      </w:r>
    </w:p>
    <w:p w:rsidR="00AB2F65" w:rsidRPr="00AB2F65"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B2F65">
        <w:rPr>
          <w:rFonts w:ascii="Times New Roman" w:hAnsi="Times New Roman"/>
          <w:sz w:val="24"/>
          <w:szCs w:val="24"/>
          <w:lang w:val="ro-RO" w:eastAsia="ro-RO"/>
        </w:rPr>
        <w:t>Benzi de circulație</w:t>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t>2</w:t>
      </w:r>
    </w:p>
    <w:p w:rsidR="00AB2F65" w:rsidRPr="00AB2F65"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B2F65">
        <w:rPr>
          <w:rFonts w:ascii="Times New Roman" w:hAnsi="Times New Roman"/>
          <w:sz w:val="24"/>
          <w:szCs w:val="24"/>
          <w:lang w:val="ro-RO" w:eastAsia="ro-RO"/>
        </w:rPr>
        <w:t>Acostamente</w:t>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t xml:space="preserve">2x1,00m </w:t>
      </w:r>
    </w:p>
    <w:p w:rsidR="00AB2F65" w:rsidRPr="00AB2F65" w:rsidRDefault="00AB2F65" w:rsidP="00AB2F65">
      <w:pPr>
        <w:pStyle w:val="Bodytext1"/>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 xml:space="preserve">       </w:t>
      </w:r>
      <w:r w:rsidRPr="00AB2F65">
        <w:rPr>
          <w:rFonts w:ascii="Times New Roman" w:hAnsi="Times New Roman"/>
          <w:sz w:val="24"/>
          <w:szCs w:val="24"/>
          <w:lang w:val="ro-RO" w:eastAsia="ro-RO"/>
        </w:rPr>
        <w:t>din care benzi de încadrare</w:t>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t xml:space="preserve">           </w:t>
      </w:r>
      <w:r>
        <w:rPr>
          <w:rFonts w:ascii="Times New Roman" w:hAnsi="Times New Roman"/>
          <w:sz w:val="24"/>
          <w:szCs w:val="24"/>
          <w:lang w:val="ro-RO" w:eastAsia="ro-RO"/>
        </w:rPr>
        <w:t xml:space="preserve"> </w:t>
      </w:r>
      <w:r w:rsidRPr="00AB2F65">
        <w:rPr>
          <w:rFonts w:ascii="Times New Roman" w:hAnsi="Times New Roman"/>
          <w:sz w:val="24"/>
          <w:szCs w:val="24"/>
          <w:lang w:val="ro-RO" w:eastAsia="ro-RO"/>
        </w:rPr>
        <w:t>2x0,25m</w:t>
      </w:r>
    </w:p>
    <w:p w:rsidR="00AB2F65" w:rsidRPr="00AB2F65"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B2F65">
        <w:rPr>
          <w:rFonts w:ascii="Times New Roman" w:hAnsi="Times New Roman"/>
          <w:sz w:val="24"/>
          <w:szCs w:val="24"/>
          <w:lang w:val="ro-RO" w:eastAsia="ro-RO"/>
        </w:rPr>
        <w:lastRenderedPageBreak/>
        <w:t>Panta transversal</w:t>
      </w:r>
      <w:r>
        <w:rPr>
          <w:rFonts w:ascii="Times New Roman" w:hAnsi="Times New Roman"/>
          <w:sz w:val="24"/>
          <w:szCs w:val="24"/>
          <w:lang w:val="ro-RO" w:eastAsia="ro-RO"/>
        </w:rPr>
        <w:t>ă</w:t>
      </w:r>
      <w:r w:rsidRPr="00AB2F65">
        <w:rPr>
          <w:rFonts w:ascii="Times New Roman" w:hAnsi="Times New Roman"/>
          <w:sz w:val="24"/>
          <w:szCs w:val="24"/>
          <w:lang w:val="ro-RO" w:eastAsia="ro-RO"/>
        </w:rPr>
        <w:t xml:space="preserve"> pe partea carosabila</w:t>
      </w:r>
      <w:r w:rsidRPr="00AB2F65">
        <w:rPr>
          <w:rFonts w:ascii="Times New Roman" w:hAnsi="Times New Roman"/>
          <w:sz w:val="24"/>
          <w:szCs w:val="24"/>
          <w:lang w:val="ro-RO" w:eastAsia="ro-RO"/>
        </w:rPr>
        <w:tab/>
      </w:r>
      <w:r w:rsidRPr="00AB2F65">
        <w:rPr>
          <w:rFonts w:ascii="Times New Roman" w:hAnsi="Times New Roman"/>
          <w:sz w:val="24"/>
          <w:szCs w:val="24"/>
          <w:lang w:val="ro-RO" w:eastAsia="ro-RO"/>
        </w:rPr>
        <w:tab/>
        <w:t>2.5%</w:t>
      </w:r>
    </w:p>
    <w:p w:rsidR="00AB2F65" w:rsidRPr="00AB2F65" w:rsidRDefault="00AB2F65" w:rsidP="00A60A2B">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B2F65">
        <w:rPr>
          <w:rFonts w:ascii="Times New Roman" w:hAnsi="Times New Roman"/>
          <w:sz w:val="24"/>
          <w:szCs w:val="24"/>
          <w:lang w:val="ro-RO" w:eastAsia="ro-RO"/>
        </w:rPr>
        <w:t>Panta transversal</w:t>
      </w:r>
      <w:r>
        <w:rPr>
          <w:rFonts w:ascii="Times New Roman" w:hAnsi="Times New Roman"/>
          <w:sz w:val="24"/>
          <w:szCs w:val="24"/>
          <w:lang w:val="ro-RO" w:eastAsia="ro-RO"/>
        </w:rPr>
        <w:t>ă</w:t>
      </w:r>
      <w:r w:rsidRPr="00AB2F65">
        <w:rPr>
          <w:rFonts w:ascii="Times New Roman" w:hAnsi="Times New Roman"/>
          <w:sz w:val="24"/>
          <w:szCs w:val="24"/>
          <w:lang w:val="ro-RO" w:eastAsia="ro-RO"/>
        </w:rPr>
        <w:t xml:space="preserve"> pe acostamente</w:t>
      </w:r>
      <w:r>
        <w:rPr>
          <w:rFonts w:ascii="Times New Roman" w:hAnsi="Times New Roman"/>
          <w:sz w:val="24"/>
          <w:szCs w:val="24"/>
          <w:lang w:val="ro-RO" w:eastAsia="ro-RO"/>
        </w:rPr>
        <w:t xml:space="preserve"> </w:t>
      </w:r>
      <w:r w:rsidRPr="00AB2F65">
        <w:rPr>
          <w:rFonts w:ascii="Times New Roman" w:hAnsi="Times New Roman"/>
          <w:sz w:val="24"/>
          <w:szCs w:val="24"/>
          <w:lang w:val="ro-RO" w:eastAsia="ro-RO"/>
        </w:rPr>
        <w:t>consolidate</w:t>
      </w:r>
      <w:r>
        <w:rPr>
          <w:rFonts w:ascii="Times New Roman" w:hAnsi="Times New Roman"/>
          <w:sz w:val="24"/>
          <w:szCs w:val="24"/>
          <w:lang w:val="ro-RO" w:eastAsia="ro-RO"/>
        </w:rPr>
        <w:t xml:space="preserve"> </w:t>
      </w:r>
      <w:r w:rsidRPr="00AB2F65">
        <w:rPr>
          <w:rFonts w:ascii="Times New Roman" w:hAnsi="Times New Roman"/>
          <w:sz w:val="24"/>
          <w:szCs w:val="24"/>
          <w:lang w:val="ro-RO" w:eastAsia="ro-RO"/>
        </w:rPr>
        <w:t>2.5%</w:t>
      </w:r>
    </w:p>
    <w:p w:rsidR="00AB2F65" w:rsidRDefault="00AB2F65" w:rsidP="0036490F">
      <w:r>
        <w:t>Pe sectoare izolate, unde lățimea din amplasament este  mai mică s-a dispus includerea în cadrul acostamentelor a unor rigole carosabile.</w:t>
      </w:r>
    </w:p>
    <w:p w:rsidR="00AB2F65" w:rsidRPr="00E22D24" w:rsidRDefault="00AB2F65" w:rsidP="0036490F"/>
    <w:p w:rsidR="0036490F" w:rsidRPr="00E22D24" w:rsidRDefault="0036490F" w:rsidP="0036490F">
      <w:r w:rsidRPr="00E22D24">
        <w:rPr>
          <w:u w:val="single"/>
        </w:rPr>
        <w:t>Structura rutieră adoptată</w:t>
      </w:r>
      <w:r w:rsidRPr="00E22D24">
        <w:t xml:space="preserve"> este:</w:t>
      </w:r>
    </w:p>
    <w:p w:rsidR="00AB2F65"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4</w:t>
      </w:r>
      <w:r w:rsidRPr="00E22D24">
        <w:rPr>
          <w:rFonts w:ascii="Times New Roman" w:hAnsi="Times New Roman"/>
          <w:sz w:val="24"/>
          <w:szCs w:val="24"/>
          <w:lang w:val="ro-RO" w:eastAsia="ro-RO"/>
        </w:rPr>
        <w:t xml:space="preserve"> cm – BA 16 rul 50/70 conform SR EN 13108-1:2006/AC:2008 (BAPC16 conform AND605/2016);</w:t>
      </w:r>
    </w:p>
    <w:p w:rsidR="00AB2F65" w:rsidRPr="00E22D24"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E22D24">
        <w:rPr>
          <w:rFonts w:ascii="Times New Roman" w:hAnsi="Times New Roman"/>
          <w:sz w:val="24"/>
          <w:szCs w:val="24"/>
          <w:lang w:val="ro-RO" w:eastAsia="ro-RO"/>
        </w:rPr>
        <w:t xml:space="preserve">6 cm – BA </w:t>
      </w:r>
      <w:r>
        <w:rPr>
          <w:rFonts w:ascii="Times New Roman" w:hAnsi="Times New Roman"/>
          <w:sz w:val="24"/>
          <w:szCs w:val="24"/>
          <w:lang w:val="ro-RO" w:eastAsia="ro-RO"/>
        </w:rPr>
        <w:t>22,4</w:t>
      </w:r>
      <w:r w:rsidRPr="00E22D24">
        <w:rPr>
          <w:rFonts w:ascii="Times New Roman" w:hAnsi="Times New Roman"/>
          <w:sz w:val="24"/>
          <w:szCs w:val="24"/>
          <w:lang w:val="ro-RO" w:eastAsia="ro-RO"/>
        </w:rPr>
        <w:t xml:space="preserve"> </w:t>
      </w:r>
      <w:r>
        <w:rPr>
          <w:rFonts w:ascii="Times New Roman" w:hAnsi="Times New Roman"/>
          <w:sz w:val="24"/>
          <w:szCs w:val="24"/>
          <w:lang w:val="ro-RO" w:eastAsia="ro-RO"/>
        </w:rPr>
        <w:t>leg</w:t>
      </w:r>
      <w:r w:rsidRPr="00E22D24">
        <w:rPr>
          <w:rFonts w:ascii="Times New Roman" w:hAnsi="Times New Roman"/>
          <w:sz w:val="24"/>
          <w:szCs w:val="24"/>
          <w:lang w:val="ro-RO" w:eastAsia="ro-RO"/>
        </w:rPr>
        <w:t xml:space="preserve"> 50/70 conform SR EN 13108-1:2006/AC:2008 (BA</w:t>
      </w:r>
      <w:r>
        <w:rPr>
          <w:rFonts w:ascii="Times New Roman" w:hAnsi="Times New Roman"/>
          <w:sz w:val="24"/>
          <w:szCs w:val="24"/>
          <w:lang w:val="ro-RO" w:eastAsia="ro-RO"/>
        </w:rPr>
        <w:t xml:space="preserve">DCP22,4 </w:t>
      </w:r>
      <w:r w:rsidRPr="00E22D24">
        <w:rPr>
          <w:rFonts w:ascii="Times New Roman" w:hAnsi="Times New Roman"/>
          <w:sz w:val="24"/>
          <w:szCs w:val="24"/>
          <w:lang w:val="ro-RO" w:eastAsia="ro-RO"/>
        </w:rPr>
        <w:t xml:space="preserve">conform AND605/2016); </w:t>
      </w:r>
    </w:p>
    <w:p w:rsidR="00AE0676" w:rsidRPr="00E22D24" w:rsidRDefault="00AE0676" w:rsidP="00AE0676">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15 cm strat piatră spartă</w:t>
      </w:r>
      <w:r w:rsidRPr="00E22D24">
        <w:rPr>
          <w:rFonts w:ascii="Times New Roman" w:hAnsi="Times New Roman"/>
          <w:sz w:val="24"/>
          <w:szCs w:val="24"/>
          <w:lang w:val="ro-RO" w:eastAsia="ro-RO"/>
        </w:rPr>
        <w:t xml:space="preserve"> </w:t>
      </w:r>
      <w:r>
        <w:rPr>
          <w:rFonts w:ascii="Times New Roman" w:hAnsi="Times New Roman"/>
          <w:sz w:val="24"/>
          <w:szCs w:val="24"/>
          <w:lang w:val="ro-RO" w:eastAsia="ro-RO"/>
        </w:rPr>
        <w:t>(</w:t>
      </w:r>
      <w:r w:rsidRPr="00E22D24">
        <w:rPr>
          <w:rFonts w:ascii="Times New Roman" w:hAnsi="Times New Roman"/>
          <w:sz w:val="24"/>
          <w:szCs w:val="24"/>
          <w:lang w:val="ro-RO" w:eastAsia="ro-RO"/>
        </w:rPr>
        <w:t xml:space="preserve">amestec </w:t>
      </w:r>
      <w:r>
        <w:rPr>
          <w:rFonts w:ascii="Times New Roman" w:hAnsi="Times New Roman"/>
          <w:sz w:val="24"/>
          <w:szCs w:val="24"/>
          <w:lang w:val="ro-RO" w:eastAsia="ro-RO"/>
        </w:rPr>
        <w:t xml:space="preserve">agregat </w:t>
      </w:r>
      <w:r w:rsidRPr="00E22D24">
        <w:rPr>
          <w:rFonts w:ascii="Times New Roman" w:hAnsi="Times New Roman"/>
          <w:sz w:val="24"/>
          <w:szCs w:val="24"/>
          <w:lang w:val="ro-RO" w:eastAsia="ro-RO"/>
        </w:rPr>
        <w:t xml:space="preserve">0-63 mm de </w:t>
      </w:r>
      <w:r>
        <w:rPr>
          <w:rFonts w:ascii="Times New Roman" w:hAnsi="Times New Roman"/>
          <w:sz w:val="24"/>
          <w:szCs w:val="24"/>
          <w:lang w:val="ro-RO" w:eastAsia="ro-RO"/>
        </w:rPr>
        <w:t>balastieră prelucrat prin concasare)</w:t>
      </w:r>
      <w:r w:rsidRPr="00E22D24">
        <w:rPr>
          <w:rFonts w:ascii="Times New Roman" w:hAnsi="Times New Roman"/>
          <w:sz w:val="24"/>
          <w:szCs w:val="24"/>
          <w:lang w:val="ro-RO" w:eastAsia="ro-RO"/>
        </w:rPr>
        <w:t xml:space="preserve"> conform SR EN 13242+A1:2008;</w:t>
      </w:r>
    </w:p>
    <w:p w:rsidR="00AB2F65" w:rsidRPr="0055415B"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Pr>
          <w:rFonts w:ascii="Times New Roman" w:hAnsi="Times New Roman"/>
          <w:sz w:val="24"/>
          <w:szCs w:val="24"/>
          <w:lang w:val="ro-RO" w:eastAsia="ro-RO"/>
        </w:rPr>
        <w:t>30</w:t>
      </w:r>
      <w:r w:rsidR="00177F3B">
        <w:rPr>
          <w:rFonts w:ascii="Times New Roman" w:hAnsi="Times New Roman"/>
          <w:sz w:val="24"/>
          <w:szCs w:val="24"/>
          <w:lang w:val="ro-RO" w:eastAsia="ro-RO"/>
        </w:rPr>
        <w:t xml:space="preserve"> </w:t>
      </w:r>
      <w:r>
        <w:rPr>
          <w:rFonts w:ascii="Times New Roman" w:hAnsi="Times New Roman"/>
          <w:sz w:val="24"/>
          <w:szCs w:val="24"/>
          <w:lang w:val="ro-RO" w:eastAsia="ro-RO"/>
        </w:rPr>
        <w:t xml:space="preserve">cm </w:t>
      </w:r>
      <w:r w:rsidRPr="0055415B">
        <w:rPr>
          <w:rFonts w:ascii="Times New Roman" w:hAnsi="Times New Roman"/>
          <w:sz w:val="24"/>
          <w:szCs w:val="24"/>
          <w:lang w:val="ro-RO" w:eastAsia="ro-RO"/>
        </w:rPr>
        <w:t>strat din cu balast</w:t>
      </w:r>
      <w:r>
        <w:rPr>
          <w:rFonts w:ascii="Times New Roman" w:hAnsi="Times New Roman"/>
          <w:sz w:val="24"/>
          <w:szCs w:val="24"/>
          <w:lang w:val="ro-RO" w:eastAsia="ro-RO"/>
        </w:rPr>
        <w:t xml:space="preserve"> </w:t>
      </w:r>
      <w:r w:rsidRPr="0055415B">
        <w:rPr>
          <w:rFonts w:ascii="Times New Roman" w:hAnsi="Times New Roman"/>
          <w:sz w:val="24"/>
          <w:szCs w:val="24"/>
          <w:lang w:val="ro-RO" w:eastAsia="ro-RO"/>
        </w:rPr>
        <w:t>(amestec agregat sort 0-63mm, de balastiera) conf. STAS 6400, SR EN 13242+A1, SR EN 13285;</w:t>
      </w:r>
    </w:p>
    <w:p w:rsidR="00AB2F65" w:rsidRPr="0055415B"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strat de form</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executat din 10 cm de balast (se poate utiliza inclusiv materialul recuperat din pietruirea existent</w:t>
      </w:r>
      <w:r>
        <w:rPr>
          <w:rFonts w:ascii="Times New Roman" w:hAnsi="Times New Roman"/>
          <w:sz w:val="24"/>
          <w:szCs w:val="24"/>
          <w:lang w:val="ro-RO" w:eastAsia="ro-RO"/>
        </w:rPr>
        <w:t>ă</w:t>
      </w:r>
      <w:r w:rsidRPr="0055415B">
        <w:rPr>
          <w:rFonts w:ascii="Times New Roman" w:hAnsi="Times New Roman"/>
          <w:sz w:val="24"/>
          <w:szCs w:val="24"/>
          <w:lang w:val="ro-RO" w:eastAsia="ro-RO"/>
        </w:rPr>
        <w:t>, după curățare) sau 15cm strat de pământ stabilizat cu lianți hidraulici</w:t>
      </w:r>
    </w:p>
    <w:p w:rsidR="00AB2F65" w:rsidRPr="0055415B" w:rsidRDefault="00AB2F65" w:rsidP="00AB2F65">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55415B">
        <w:rPr>
          <w:rFonts w:ascii="Times New Roman" w:hAnsi="Times New Roman"/>
          <w:sz w:val="24"/>
          <w:szCs w:val="24"/>
          <w:lang w:val="ro-RO" w:eastAsia="ro-RO"/>
        </w:rPr>
        <w:t>săpătur</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pana la cota inferioar</w:t>
      </w:r>
      <w:r>
        <w:rPr>
          <w:rFonts w:ascii="Times New Roman" w:hAnsi="Times New Roman"/>
          <w:sz w:val="24"/>
          <w:szCs w:val="24"/>
          <w:lang w:val="ro-RO" w:eastAsia="ro-RO"/>
        </w:rPr>
        <w:t>ă</w:t>
      </w:r>
      <w:r w:rsidRPr="0055415B">
        <w:rPr>
          <w:rFonts w:ascii="Times New Roman" w:hAnsi="Times New Roman"/>
          <w:sz w:val="24"/>
          <w:szCs w:val="24"/>
          <w:lang w:val="ro-RO" w:eastAsia="ro-RO"/>
        </w:rPr>
        <w:t xml:space="preserve"> a structurii rutiere proiectate</w:t>
      </w:r>
    </w:p>
    <w:p w:rsidR="00AB2F65" w:rsidRDefault="00AB2F65" w:rsidP="00AB2F65">
      <w:pPr>
        <w:rPr>
          <w:color w:val="000000"/>
        </w:rPr>
      </w:pPr>
    </w:p>
    <w:p w:rsidR="00F10A58" w:rsidRPr="00E22D24" w:rsidRDefault="00F10A58" w:rsidP="00AB2F65">
      <w:pPr>
        <w:rPr>
          <w:color w:val="000000"/>
        </w:rPr>
      </w:pPr>
      <w:r w:rsidRPr="00E22D24">
        <w:rPr>
          <w:color w:val="000000"/>
        </w:rPr>
        <w:t>Aplicabilitatea profil</w:t>
      </w:r>
      <w:r w:rsidR="00AB2F65">
        <w:rPr>
          <w:color w:val="000000"/>
        </w:rPr>
        <w:t xml:space="preserve">ului tip </w:t>
      </w:r>
      <w:r w:rsidRPr="00E22D24">
        <w:rPr>
          <w:color w:val="000000"/>
        </w:rPr>
        <w:t>precum și detalierea lățimilor</w:t>
      </w:r>
      <w:r w:rsidR="00AE0676">
        <w:rPr>
          <w:color w:val="000000"/>
        </w:rPr>
        <w:t xml:space="preserve"> acostamentelo</w:t>
      </w:r>
      <w:r w:rsidR="00AB2F65">
        <w:rPr>
          <w:color w:val="000000"/>
        </w:rPr>
        <w:t>r</w:t>
      </w:r>
      <w:r w:rsidRPr="00E22D24">
        <w:rPr>
          <w:color w:val="000000"/>
        </w:rPr>
        <w:t xml:space="preserve"> este prezentată în </w:t>
      </w:r>
      <w:r w:rsidRPr="00E22D24">
        <w:rPr>
          <w:b/>
          <w:color w:val="000000"/>
        </w:rPr>
        <w:t>Tabel nr. 1 Detaliere profile tip</w:t>
      </w:r>
      <w:r w:rsidRPr="00E22D24">
        <w:rPr>
          <w:color w:val="000000"/>
        </w:rPr>
        <w:t>.</w:t>
      </w:r>
    </w:p>
    <w:p w:rsidR="008E238D" w:rsidRPr="00E22D24" w:rsidRDefault="008E238D" w:rsidP="00BA4BB8">
      <w:pPr>
        <w:ind w:firstLine="0"/>
        <w:rPr>
          <w:b/>
          <w:u w:val="single"/>
        </w:rPr>
      </w:pPr>
    </w:p>
    <w:p w:rsidR="00942F4E" w:rsidRPr="00E22D24" w:rsidRDefault="00942F4E" w:rsidP="00942F4E">
      <w:pPr>
        <w:rPr>
          <w:b/>
          <w:u w:val="single"/>
        </w:rPr>
      </w:pPr>
      <w:r w:rsidRPr="00E22D24">
        <w:rPr>
          <w:b/>
          <w:u w:val="single"/>
        </w:rPr>
        <w:t>Scurgerea apelor</w:t>
      </w:r>
    </w:p>
    <w:p w:rsidR="0036490F" w:rsidRPr="00E22D24" w:rsidRDefault="0036490F" w:rsidP="0036490F">
      <w:pPr>
        <w:rPr>
          <w:rFonts w:eastAsia="Calibri"/>
          <w:lang w:eastAsia="ro-RO"/>
        </w:rPr>
      </w:pPr>
      <w:bookmarkStart w:id="113" w:name="_Hlk58933870"/>
      <w:r w:rsidRPr="00E22D24">
        <w:rPr>
          <w:rFonts w:eastAsia="Calibri"/>
          <w:lang w:eastAsia="ro-RO"/>
        </w:rPr>
        <w:t xml:space="preserve">Scurgerea apelor se va realiza prin pantele părții carosabile către șanțurile proiectate. </w:t>
      </w:r>
    </w:p>
    <w:p w:rsidR="0036490F" w:rsidRPr="00E22D24" w:rsidRDefault="0036490F" w:rsidP="00AB2F65">
      <w:pPr>
        <w:rPr>
          <w:rFonts w:eastAsia="Calibri"/>
          <w:lang w:eastAsia="ro-RO"/>
        </w:rPr>
      </w:pPr>
      <w:r w:rsidRPr="00E22D24">
        <w:rPr>
          <w:rFonts w:eastAsia="Calibri"/>
          <w:lang w:eastAsia="ro-RO"/>
        </w:rPr>
        <w:t>S-au dispus șanțuri betonate</w:t>
      </w:r>
      <w:r w:rsidR="00AB2F65">
        <w:rPr>
          <w:rFonts w:eastAsia="Calibri"/>
          <w:lang w:eastAsia="ro-RO"/>
        </w:rPr>
        <w:t xml:space="preserve"> și rigole carosabile</w:t>
      </w:r>
      <w:r w:rsidRPr="00E22D24">
        <w:rPr>
          <w:rFonts w:eastAsia="Calibri"/>
          <w:lang w:eastAsia="ro-RO"/>
        </w:rPr>
        <w:t xml:space="preserve"> conform </w:t>
      </w:r>
      <w:r w:rsidRPr="00E22D24">
        <w:rPr>
          <w:rFonts w:eastAsia="Calibri"/>
          <w:b/>
          <w:lang w:eastAsia="ro-RO"/>
        </w:rPr>
        <w:t>tabelului nr. 1</w:t>
      </w:r>
      <w:r w:rsidRPr="00E22D24">
        <w:rPr>
          <w:rFonts w:eastAsia="Calibri"/>
          <w:lang w:eastAsia="ro-RO"/>
        </w:rPr>
        <w:t xml:space="preserve"> anexat</w:t>
      </w:r>
      <w:r w:rsidR="00AB2F65">
        <w:rPr>
          <w:rFonts w:eastAsia="Calibri"/>
          <w:lang w:eastAsia="ro-RO"/>
        </w:rPr>
        <w:t xml:space="preserve"> și conform planurilor de situație.</w:t>
      </w:r>
    </w:p>
    <w:p w:rsidR="0036490F" w:rsidRDefault="0036490F" w:rsidP="00AB2F65">
      <w:pPr>
        <w:rPr>
          <w:rFonts w:eastAsia="Calibri"/>
          <w:lang w:eastAsia="ro-RO"/>
        </w:rPr>
      </w:pPr>
      <w:r w:rsidRPr="00E22D24">
        <w:rPr>
          <w:rFonts w:eastAsia="Calibri"/>
          <w:lang w:eastAsia="ro-RO"/>
        </w:rPr>
        <w:t>S</w:t>
      </w:r>
      <w:r w:rsidR="00AB2F65">
        <w:rPr>
          <w:rFonts w:eastAsia="Calibri"/>
          <w:lang w:eastAsia="ro-RO"/>
        </w:rPr>
        <w:t xml:space="preserve">-au dispus podețe la intersecțiile cu drumurile laterale. Acestea sunt detaliate în </w:t>
      </w:r>
      <w:r w:rsidRPr="00E22D24">
        <w:rPr>
          <w:rFonts w:eastAsia="Calibri"/>
          <w:b/>
          <w:lang w:eastAsia="ro-RO"/>
        </w:rPr>
        <w:t xml:space="preserve">tabelului nr. </w:t>
      </w:r>
      <w:r w:rsidR="005F7749" w:rsidRPr="00E22D24">
        <w:rPr>
          <w:rFonts w:eastAsia="Calibri"/>
          <w:b/>
          <w:lang w:eastAsia="ro-RO"/>
        </w:rPr>
        <w:t>3</w:t>
      </w:r>
      <w:r w:rsidRPr="00E22D24">
        <w:rPr>
          <w:rFonts w:eastAsia="Calibri"/>
          <w:b/>
          <w:lang w:eastAsia="ro-RO"/>
        </w:rPr>
        <w:t xml:space="preserve"> – Podețe</w:t>
      </w:r>
      <w:r w:rsidRPr="00E22D24">
        <w:rPr>
          <w:rFonts w:eastAsia="Calibri"/>
          <w:lang w:eastAsia="ro-RO"/>
        </w:rPr>
        <w:t xml:space="preserve"> anexat.</w:t>
      </w:r>
      <w:bookmarkEnd w:id="113"/>
    </w:p>
    <w:p w:rsidR="00AB2F65" w:rsidRPr="00E22D24" w:rsidRDefault="00AB2F65" w:rsidP="00AB2F65">
      <w:pPr>
        <w:rPr>
          <w:rFonts w:eastAsia="Calibri"/>
          <w:lang w:eastAsia="ro-RO"/>
        </w:rPr>
      </w:pPr>
      <w:r>
        <w:rPr>
          <w:rFonts w:eastAsia="Calibri"/>
          <w:lang w:eastAsia="ro-RO"/>
        </w:rPr>
        <w:t>Pentru asigurarea accesului la proprietăți s-a dispus execuția de podețe de acces D400.</w:t>
      </w:r>
    </w:p>
    <w:p w:rsidR="00AB2F65" w:rsidRDefault="00AB2F65" w:rsidP="00942F4E">
      <w:pPr>
        <w:rPr>
          <w:rFonts w:eastAsia="Calibri"/>
          <w:b/>
          <w:u w:val="single"/>
          <w:lang w:eastAsia="ro-RO"/>
        </w:rPr>
      </w:pPr>
    </w:p>
    <w:p w:rsidR="00AB2F65" w:rsidRDefault="00AB2F65" w:rsidP="00942F4E">
      <w:pPr>
        <w:rPr>
          <w:rFonts w:eastAsia="Calibri"/>
          <w:b/>
          <w:u w:val="single"/>
          <w:lang w:eastAsia="ro-RO"/>
        </w:rPr>
      </w:pPr>
    </w:p>
    <w:p w:rsidR="00942F4E" w:rsidRPr="00E22D24" w:rsidRDefault="00942F4E" w:rsidP="00942F4E">
      <w:pPr>
        <w:rPr>
          <w:rFonts w:eastAsia="Calibri"/>
          <w:b/>
          <w:u w:val="single"/>
          <w:lang w:eastAsia="ro-RO"/>
        </w:rPr>
      </w:pPr>
      <w:r w:rsidRPr="00E22D24">
        <w:rPr>
          <w:rFonts w:eastAsia="Calibri"/>
          <w:b/>
          <w:u w:val="single"/>
          <w:lang w:eastAsia="ro-RO"/>
        </w:rPr>
        <w:t>Siguranța circulației</w:t>
      </w:r>
    </w:p>
    <w:p w:rsidR="00DF028B" w:rsidRPr="00E22D24" w:rsidRDefault="00DF028B" w:rsidP="00DF028B">
      <w:pPr>
        <w:autoSpaceDE w:val="0"/>
        <w:autoSpaceDN w:val="0"/>
        <w:adjustRightInd w:val="0"/>
        <w:ind w:right="-15" w:firstLine="570"/>
        <w:rPr>
          <w:rFonts w:eastAsia="Calibri"/>
          <w:szCs w:val="22"/>
          <w:lang w:eastAsia="ro-RO"/>
        </w:rPr>
      </w:pPr>
      <w:r w:rsidRPr="00E22D24">
        <w:rPr>
          <w:rFonts w:eastAsia="Calibri"/>
          <w:szCs w:val="22"/>
          <w:lang w:eastAsia="ro-RO"/>
        </w:rPr>
        <w:t xml:space="preserve">Siguranța circulației se realizează atât pe perioada de execuție prin semnalizarea rutieră a punctelor de lucru cât și pe perioada de exploatare, conform legislației în vigoare. </w:t>
      </w:r>
    </w:p>
    <w:p w:rsidR="00DF028B" w:rsidRDefault="00DF028B" w:rsidP="00AB2F65">
      <w:pPr>
        <w:rPr>
          <w:rFonts w:eastAsia="Calibri"/>
          <w:lang w:eastAsia="ro-RO"/>
        </w:rPr>
      </w:pPr>
      <w:r w:rsidRPr="00E22D24">
        <w:rPr>
          <w:rFonts w:eastAsia="Calibri"/>
          <w:lang w:eastAsia="ro-RO"/>
        </w:rPr>
        <w:t>Ca semnalizare orizontală, se vor realiza marcaje longitudinale la limita dintre carosabil si acostamente</w:t>
      </w:r>
      <w:r w:rsidR="00AB2F65">
        <w:rPr>
          <w:rFonts w:eastAsia="Calibri"/>
          <w:lang w:eastAsia="ro-RO"/>
        </w:rPr>
        <w:t xml:space="preserve"> precum și marcaj axial de separare a sensurilor de circulație</w:t>
      </w:r>
      <w:r w:rsidRPr="00E22D24">
        <w:rPr>
          <w:rFonts w:eastAsia="Calibri"/>
          <w:lang w:eastAsia="ro-RO"/>
        </w:rPr>
        <w:t>.</w:t>
      </w:r>
    </w:p>
    <w:p w:rsidR="00AB2F65" w:rsidRPr="00E22D24" w:rsidRDefault="00AB2F65" w:rsidP="00AB2F65">
      <w:pPr>
        <w:rPr>
          <w:rFonts w:eastAsia="Calibri"/>
          <w:lang w:eastAsia="ro-RO"/>
        </w:rPr>
      </w:pPr>
      <w:r w:rsidRPr="00E22D24">
        <w:rPr>
          <w:rFonts w:eastAsia="Calibri"/>
        </w:rPr>
        <w:t>Lucrăr</w:t>
      </w:r>
      <w:r>
        <w:rPr>
          <w:rFonts w:eastAsia="Calibri"/>
        </w:rPr>
        <w:t>i</w:t>
      </w:r>
      <w:r w:rsidRPr="00E22D24">
        <w:rPr>
          <w:rFonts w:eastAsia="Calibri"/>
        </w:rPr>
        <w:t>le de marcaj se vor executa în conformitate cu SR 1848/1-7.</w:t>
      </w:r>
    </w:p>
    <w:p w:rsidR="00DF028B" w:rsidRPr="00E22D24" w:rsidRDefault="00DF028B" w:rsidP="00DF028B">
      <w:pPr>
        <w:autoSpaceDE w:val="0"/>
        <w:autoSpaceDN w:val="0"/>
        <w:adjustRightInd w:val="0"/>
        <w:ind w:right="-15" w:firstLine="570"/>
        <w:rPr>
          <w:rFonts w:eastAsia="Calibri"/>
          <w:szCs w:val="22"/>
          <w:lang w:eastAsia="ro-RO"/>
        </w:rPr>
      </w:pPr>
      <w:r w:rsidRPr="00E22D24">
        <w:rPr>
          <w:rFonts w:eastAsia="Calibri"/>
          <w:szCs w:val="22"/>
          <w:lang w:eastAsia="ro-RO"/>
        </w:rPr>
        <w:t xml:space="preserve">Ca semnalizare verticală, se vor amplasa indicatoarele rutiere conform planurilor de situație întocmite, menționate în </w:t>
      </w:r>
      <w:r w:rsidRPr="00E22D24">
        <w:rPr>
          <w:rFonts w:eastAsia="Calibri"/>
          <w:b/>
          <w:szCs w:val="22"/>
          <w:lang w:eastAsia="ro-RO"/>
        </w:rPr>
        <w:t xml:space="preserve">tabelul nr. </w:t>
      </w:r>
      <w:r w:rsidR="005F7749" w:rsidRPr="00E22D24">
        <w:rPr>
          <w:rFonts w:eastAsia="Calibri"/>
          <w:b/>
          <w:szCs w:val="22"/>
          <w:lang w:eastAsia="ro-RO"/>
        </w:rPr>
        <w:t>5</w:t>
      </w:r>
      <w:r w:rsidRPr="00E22D24">
        <w:rPr>
          <w:rFonts w:eastAsia="Calibri"/>
          <w:b/>
          <w:szCs w:val="22"/>
          <w:lang w:eastAsia="ro-RO"/>
        </w:rPr>
        <w:t xml:space="preserve"> - Semnalizare rutieră</w:t>
      </w:r>
      <w:r w:rsidRPr="00E22D24">
        <w:rPr>
          <w:rFonts w:eastAsia="Calibri"/>
          <w:szCs w:val="22"/>
          <w:lang w:eastAsia="ro-RO"/>
        </w:rPr>
        <w:t>.</w:t>
      </w:r>
    </w:p>
    <w:p w:rsidR="00DF028B" w:rsidRDefault="00DF028B" w:rsidP="00DF028B">
      <w:pPr>
        <w:rPr>
          <w:rFonts w:eastAsia="Calibri"/>
        </w:rPr>
      </w:pPr>
      <w:r w:rsidRPr="00E22D24">
        <w:rPr>
          <w:rFonts w:eastAsia="Calibri"/>
        </w:rPr>
        <w:t>Indicatoarele vor răspunde cerințelor de avertizare, reglementare, orientare și informare și se vor executa la dimensiunile prevăzute în SR 1848/1-2011.</w:t>
      </w:r>
    </w:p>
    <w:p w:rsidR="00484D83" w:rsidRPr="00E22D24" w:rsidRDefault="00484D83" w:rsidP="00484D83">
      <w:pPr>
        <w:rPr>
          <w:rFonts w:eastAsia="Calibri"/>
        </w:rPr>
      </w:pPr>
      <w:r w:rsidRPr="00F72C90">
        <w:rPr>
          <w:rFonts w:eastAsia="Calibri"/>
        </w:rPr>
        <w:t>În</w:t>
      </w:r>
      <w:r w:rsidR="00F72C90" w:rsidRPr="00F72C90">
        <w:rPr>
          <w:rFonts w:eastAsia="Calibri"/>
        </w:rPr>
        <w:t>tre km 17+02</w:t>
      </w:r>
      <w:r w:rsidRPr="00F72C90">
        <w:rPr>
          <w:rFonts w:eastAsia="Calibri"/>
        </w:rPr>
        <w:t>0</w:t>
      </w:r>
      <w:r w:rsidR="00F72C90" w:rsidRPr="00F72C90">
        <w:rPr>
          <w:rFonts w:eastAsia="Calibri"/>
        </w:rPr>
        <w:t xml:space="preserve"> – km 17+080 s-a dispus </w:t>
      </w:r>
      <w:r w:rsidRPr="00F72C90">
        <w:rPr>
          <w:rFonts w:eastAsia="Calibri"/>
        </w:rPr>
        <w:t>parapet metalic semigreu pe partea stângă.</w:t>
      </w:r>
    </w:p>
    <w:p w:rsidR="00AB2F65" w:rsidRDefault="00AB2F65" w:rsidP="00942F4E">
      <w:pPr>
        <w:rPr>
          <w:rFonts w:eastAsia="Calibri"/>
          <w:b/>
          <w:u w:val="single"/>
          <w:lang w:eastAsia="ro-RO"/>
        </w:rPr>
      </w:pPr>
    </w:p>
    <w:p w:rsidR="008F5CF9" w:rsidRPr="00E22D24" w:rsidRDefault="00D02200" w:rsidP="00942F4E">
      <w:pPr>
        <w:rPr>
          <w:rFonts w:eastAsia="Calibri"/>
          <w:b/>
          <w:u w:val="single"/>
          <w:lang w:eastAsia="ro-RO"/>
        </w:rPr>
      </w:pPr>
      <w:r w:rsidRPr="00E22D24">
        <w:rPr>
          <w:rFonts w:eastAsia="Calibri"/>
          <w:b/>
          <w:u w:val="single"/>
          <w:lang w:eastAsia="ro-RO"/>
        </w:rPr>
        <w:t>Al</w:t>
      </w:r>
      <w:r w:rsidR="00564A79" w:rsidRPr="00E22D24">
        <w:rPr>
          <w:rFonts w:eastAsia="Calibri"/>
          <w:b/>
          <w:u w:val="single"/>
          <w:lang w:eastAsia="ro-RO"/>
        </w:rPr>
        <w:t>t</w:t>
      </w:r>
      <w:r w:rsidR="00341922" w:rsidRPr="00E22D24">
        <w:rPr>
          <w:rFonts w:eastAsia="Calibri"/>
          <w:b/>
          <w:u w:val="single"/>
          <w:lang w:eastAsia="ro-RO"/>
        </w:rPr>
        <w:t>e lucră</w:t>
      </w:r>
      <w:r w:rsidRPr="00E22D24">
        <w:rPr>
          <w:rFonts w:eastAsia="Calibri"/>
          <w:b/>
          <w:u w:val="single"/>
          <w:lang w:eastAsia="ro-RO"/>
        </w:rPr>
        <w:t>ri</w:t>
      </w:r>
    </w:p>
    <w:p w:rsidR="00D02200" w:rsidRPr="00E22D24" w:rsidRDefault="00D02200" w:rsidP="00942F4E">
      <w:pPr>
        <w:rPr>
          <w:rFonts w:eastAsia="Calibri"/>
          <w:lang w:eastAsia="ro-RO"/>
        </w:rPr>
      </w:pPr>
      <w:r w:rsidRPr="00E22D24">
        <w:rPr>
          <w:rFonts w:eastAsia="Calibri"/>
          <w:lang w:eastAsia="ro-RO"/>
        </w:rPr>
        <w:t xml:space="preserve">Se vor ridica la cota capacele de </w:t>
      </w:r>
      <w:r w:rsidR="00484D83" w:rsidRPr="00E22D24">
        <w:rPr>
          <w:rFonts w:eastAsia="Calibri"/>
          <w:lang w:eastAsia="ro-RO"/>
        </w:rPr>
        <w:t>cămine</w:t>
      </w:r>
      <w:r w:rsidRPr="00E22D24">
        <w:rPr>
          <w:rFonts w:eastAsia="Calibri"/>
          <w:lang w:eastAsia="ro-RO"/>
        </w:rPr>
        <w:t xml:space="preserve"> de pe amplasamentul </w:t>
      </w:r>
      <w:r w:rsidR="00484D83" w:rsidRPr="00E22D24">
        <w:rPr>
          <w:rFonts w:eastAsia="Calibri"/>
          <w:lang w:eastAsia="ro-RO"/>
        </w:rPr>
        <w:t>lucrărilor</w:t>
      </w:r>
      <w:r w:rsidRPr="00E22D24">
        <w:rPr>
          <w:rFonts w:eastAsia="Calibri"/>
          <w:lang w:eastAsia="ro-RO"/>
        </w:rPr>
        <w:t xml:space="preserve"> proiectate.</w:t>
      </w:r>
    </w:p>
    <w:p w:rsidR="00730D9D" w:rsidRDefault="00730D9D" w:rsidP="00730D9D">
      <w:pPr>
        <w:rPr>
          <w:rFonts w:eastAsia="Calibri"/>
          <w:b/>
          <w:u w:val="single"/>
          <w:lang w:eastAsia="ro-RO"/>
        </w:rPr>
      </w:pPr>
    </w:p>
    <w:p w:rsidR="00730D9D" w:rsidRPr="007A5E34" w:rsidRDefault="00730D9D" w:rsidP="00730D9D">
      <w:pPr>
        <w:rPr>
          <w:rFonts w:eastAsia="Calibri"/>
          <w:b/>
          <w:u w:val="single"/>
          <w:lang w:eastAsia="ro-RO"/>
        </w:rPr>
      </w:pPr>
      <w:r>
        <w:rPr>
          <w:rFonts w:eastAsia="Calibri"/>
          <w:b/>
          <w:u w:val="single"/>
          <w:lang w:eastAsia="ro-RO"/>
        </w:rPr>
        <w:t>Deviere rețele</w:t>
      </w:r>
    </w:p>
    <w:p w:rsidR="00730D9D" w:rsidRPr="007A777F" w:rsidRDefault="00730D9D" w:rsidP="00730D9D">
      <w:pPr>
        <w:rPr>
          <w:rFonts w:eastAsia="Calibri"/>
          <w:lang w:eastAsia="ro-RO"/>
        </w:rPr>
      </w:pPr>
      <w:r w:rsidRPr="007A5E34">
        <w:rPr>
          <w:rFonts w:eastAsia="Calibri"/>
          <w:lang w:eastAsia="ro-RO"/>
        </w:rPr>
        <w:t xml:space="preserve">Se </w:t>
      </w:r>
      <w:r>
        <w:rPr>
          <w:rFonts w:eastAsia="Calibri"/>
          <w:lang w:eastAsia="ro-RO"/>
        </w:rPr>
        <w:t>va reloca branșamentul monofazat aerian ce este afectat de lucrările propuse. Execuția lucrărilor pentru modificarea/mutarea instalațiilor se va face de către operatorul de rețea prin contractarea acestor lucrări cu un constructor atestat ANRE.</w:t>
      </w:r>
    </w:p>
    <w:p w:rsidR="00730D9D" w:rsidRPr="00175764" w:rsidRDefault="00730D9D" w:rsidP="00730D9D">
      <w:pPr>
        <w:pStyle w:val="Titlu21"/>
        <w:rPr>
          <w:u w:val="single"/>
        </w:rPr>
      </w:pPr>
      <w:bookmarkStart w:id="114" w:name="_Toc139535806"/>
      <w:r w:rsidRPr="00175764">
        <w:rPr>
          <w:u w:val="single"/>
        </w:rPr>
        <w:t>Varianta 1</w:t>
      </w:r>
      <w:bookmarkEnd w:id="114"/>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Pe planul de situatie- plansa nr.3 au fost notate cu litere zonele (A si B) zonele in care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instalatiile DEO au fost deviate deoarece nu se respecta distantele de coexistenta intre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drumul modernizat si instalatiile electrice existente.</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lastRenderedPageBreak/>
        <w:t>In zona A,</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Deoarece stalpul de bransament nr 8A existent (AG004289) se situeaza la 0,58m fata de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santul</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proiectat, acesta se va demonta si bransamentul aferent acestuia se va prelua prin</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 xml:space="preserve">cablu subteran </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ACYAbY 4x25mmp din stalpul de retea nr 8(AG004289) si BMPM-ul se va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monta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pe stalpul existent</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de retea (St. 8). Coloana subterana va subtraversa drumul modernizat,</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aceasta va fi protejat cu tub de protectie.</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In zona B,</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Deoarece stalpul de retea nr 5 existent (AG004285) se situeaza la 0,76m fata de santul</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proiectat,</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acesta se va demonta si se va planta un nou stalp tip SE4 la limita de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proprietate. Bransamentul</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monofazat ramane existent, deoarece in situatia proiectata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lungimea acestuia scade.</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Deoarece stalpul de retea nr 4 existent (AG004284) se situeaza la 0,34m fata de santul</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proiectat,</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acesta se va demonta si se va planta un nou stalp tip SE4 la limita de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proprietate. Bransamentul monofazat ramane existent, deoarece in situatia proiectata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lungimea acestuia scade.</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Deoarece stalpul de retea nr 3 existent (AG004283) se situeaza la 0,43m fata de santul</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proiectat, acesta se va demonta si se va planta un nou stalp tip SE4 la limita de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proprietate. Bransamentul</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monofazat ramane existent, deoarece in situatia proiectata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lungimea acestuia scade.</w:t>
      </w:r>
    </w:p>
    <w:p w:rsid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In varianta I, conductorul clasic existent pentru cele 2 circuite se va inlocui tot cu</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conductor clasic AL 8x50+25mmp (pentru cele doua circuite).</w:t>
      </w:r>
    </w:p>
    <w:p w:rsidR="003431ED" w:rsidRPr="003431ED" w:rsidRDefault="003431ED" w:rsidP="003431ED">
      <w:pPr>
        <w:autoSpaceDE w:val="0"/>
        <w:autoSpaceDN w:val="0"/>
        <w:adjustRightInd w:val="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Au fost identificate 12 zone de supratraversare in care distanta dintre sageata maxima 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conductorului aerian de joasa teansiune si nivelul solului nu se incadreaza in limitele</w:t>
      </w:r>
    </w:p>
    <w:p w:rsidR="003431ED" w:rsidRPr="003431ED" w:rsidRDefault="003431ED" w:rsidP="003431ED">
      <w:pPr>
        <w:autoSpaceDE w:val="0"/>
        <w:autoSpaceDN w:val="0"/>
        <w:adjustRightInd w:val="0"/>
        <w:ind w:firstLine="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admise.</w:t>
      </w:r>
    </w:p>
    <w:p w:rsidR="003431ED" w:rsidRPr="003431ED" w:rsidRDefault="003431ED" w:rsidP="003431ED">
      <w:pPr>
        <w:autoSpaceDE w:val="0"/>
        <w:autoSpaceDN w:val="0"/>
        <w:adjustRightInd w:val="0"/>
        <w:ind w:firstLine="72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In aceste zone s-a prevazut inlocuirea conductorului clasic de bransament AFY 2x16mmp cu</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T2X 2x25 mmp.</w:t>
      </w:r>
    </w:p>
    <w:p w:rsidR="003431ED" w:rsidRPr="003431ED" w:rsidRDefault="003431ED" w:rsidP="003431ED">
      <w:pPr>
        <w:autoSpaceDE w:val="0"/>
        <w:autoSpaceDN w:val="0"/>
        <w:adjustRightInd w:val="0"/>
        <w:ind w:firstLine="72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In varianta I, pentru instalatiile aferente retelei de distributie de joasa tensiune, vom</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avea urmatoarele lucrari:</w:t>
      </w:r>
    </w:p>
    <w:p w:rsidR="003431ED" w:rsidRPr="003431ED" w:rsidRDefault="003431ED" w:rsidP="003431ED">
      <w:pPr>
        <w:autoSpaceDE w:val="0"/>
        <w:autoSpaceDN w:val="0"/>
        <w:adjustRightInd w:val="0"/>
        <w:ind w:left="709" w:firstLine="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 se vor inlocui 3 stalpi de bransament cu 3 stalpi tip SE4</w:t>
      </w:r>
    </w:p>
    <w:p w:rsidR="003431ED" w:rsidRPr="003431ED" w:rsidRDefault="003431ED" w:rsidP="003431ED">
      <w:pPr>
        <w:autoSpaceDE w:val="0"/>
        <w:autoSpaceDN w:val="0"/>
        <w:adjustRightInd w:val="0"/>
        <w:ind w:left="709" w:firstLine="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 se demonteaza si remonteaza conductorul clasic pentru cele 2 circuite si consolele</w:t>
      </w:r>
    </w:p>
    <w:p w:rsidR="00795EE7" w:rsidRPr="003431ED" w:rsidRDefault="003431ED" w:rsidP="003431ED">
      <w:pPr>
        <w:autoSpaceDE w:val="0"/>
        <w:autoSpaceDN w:val="0"/>
        <w:adjustRightInd w:val="0"/>
        <w:ind w:firstLine="709"/>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existente; se vor adapta bransamentele existente, iar corpul de iluminat se va monta pe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noul stalp de retea proiectat</w:t>
      </w:r>
    </w:p>
    <w:p w:rsidR="003431ED" w:rsidRPr="003431ED" w:rsidRDefault="003431ED" w:rsidP="003431ED">
      <w:pPr>
        <w:autoSpaceDE w:val="0"/>
        <w:autoSpaceDN w:val="0"/>
        <w:adjustRightInd w:val="0"/>
        <w:ind w:firstLine="709"/>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 se demonteaza un stalp de bransament si se va reface bransamentul existent cu BMPM pe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stalpul de retea si realizare coloana subterana (1 buc)</w:t>
      </w:r>
    </w:p>
    <w:p w:rsidR="003431ED" w:rsidRPr="003431ED" w:rsidRDefault="003431ED" w:rsidP="003431ED">
      <w:pPr>
        <w:autoSpaceDE w:val="0"/>
        <w:autoSpaceDN w:val="0"/>
        <w:adjustRightInd w:val="0"/>
        <w:ind w:firstLine="709"/>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 avem 12 zone in care se vor inlocui conductoare existente cu conductor torsadat T2X 2x25</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mmp, pentru supratravesari in cazul in care nu se asigura gabaritul fata de DJ</w:t>
      </w:r>
    </w:p>
    <w:p w:rsidR="003431ED" w:rsidRPr="003431ED" w:rsidRDefault="003431ED" w:rsidP="003431ED">
      <w:pPr>
        <w:autoSpaceDE w:val="0"/>
        <w:autoSpaceDN w:val="0"/>
        <w:adjustRightInd w:val="0"/>
        <w:ind w:firstLine="720"/>
        <w:rPr>
          <w:rFonts w:ascii="TimesNewRomanPSMT" w:eastAsiaTheme="minorHAnsi" w:hAnsi="TimesNewRomanPSMT" w:cs="TimesNewRomanPSMT"/>
          <w:lang w:val="en-GB"/>
        </w:rPr>
      </w:pPr>
      <w:r w:rsidRPr="003431ED">
        <w:rPr>
          <w:rFonts w:ascii="TimesNewRomanPSMT" w:eastAsiaTheme="minorHAnsi" w:hAnsi="TimesNewRomanPSMT" w:cs="TimesNewRomanPSMT"/>
          <w:lang w:val="en-GB"/>
        </w:rPr>
        <w:t>Conform Ordinului nr.184 din 21.10.2020, art.39, alin</w:t>
      </w:r>
      <w:proofErr w:type="gramStart"/>
      <w:r w:rsidRPr="003431ED">
        <w:rPr>
          <w:rFonts w:ascii="TimesNewRomanPSMT" w:eastAsiaTheme="minorHAnsi" w:hAnsi="TimesNewRomanPSMT" w:cs="TimesNewRomanPSMT"/>
          <w:lang w:val="en-GB"/>
        </w:rPr>
        <w:t>.(</w:t>
      </w:r>
      <w:proofErr w:type="gramEnd"/>
      <w:r w:rsidRPr="003431ED">
        <w:rPr>
          <w:rFonts w:ascii="TimesNewRomanPSMT" w:eastAsiaTheme="minorHAnsi" w:hAnsi="TimesNewRomanPSMT" w:cs="TimesNewRomanPSMT"/>
          <w:lang w:val="en-GB"/>
        </w:rPr>
        <w:t>1^1), costul lucrarilor de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desfiintare/mutare a retelei electrice detinute de SC Distributie Energie Oltenia SA,</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generata de modernizarea drumului judetean DJ 703B Moraresti-Uda, cand este reprezentat de</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un consiliu local/ judetean, se suporta in mod egal de administratorul drumului si SC</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Distributie Energie Oltenia SA si se va incheia un contract de cofinantare. Este anexat</w:t>
      </w:r>
      <w:r>
        <w:rPr>
          <w:rFonts w:ascii="TimesNewRomanPSMT" w:eastAsiaTheme="minorHAnsi" w:hAnsi="TimesNewRomanPSMT" w:cs="TimesNewRomanPSMT"/>
          <w:lang w:val="en-GB"/>
        </w:rPr>
        <w:t xml:space="preserve"> </w:t>
      </w:r>
      <w:r w:rsidRPr="003431ED">
        <w:rPr>
          <w:rFonts w:ascii="TimesNewRomanPSMT" w:eastAsiaTheme="minorHAnsi" w:hAnsi="TimesNewRomanPSMT" w:cs="TimesNewRomanPSMT"/>
          <w:lang w:val="en-GB"/>
        </w:rPr>
        <w:t>devizul general cu costul lucrarilor.</w:t>
      </w:r>
    </w:p>
    <w:p w:rsidR="003431ED" w:rsidRPr="003431ED" w:rsidRDefault="003431ED" w:rsidP="003431ED">
      <w:pPr>
        <w:pStyle w:val="Titlu21"/>
        <w:rPr>
          <w:rFonts w:ascii="TimesNewRomanPSMT" w:eastAsiaTheme="minorHAnsi" w:hAnsi="TimesNewRomanPSMT" w:cs="TimesNewRomanPSMT"/>
          <w:b w:val="0"/>
          <w:i w:val="0"/>
          <w:lang w:val="en-GB"/>
        </w:rPr>
      </w:pPr>
    </w:p>
    <w:p w:rsidR="00A3744A" w:rsidRPr="00E22D24" w:rsidRDefault="00795EE7" w:rsidP="00A3744A">
      <w:pPr>
        <w:pStyle w:val="Titlu21"/>
        <w:rPr>
          <w:u w:val="single"/>
        </w:rPr>
      </w:pPr>
      <w:bookmarkStart w:id="115" w:name="_Toc503512832"/>
      <w:bookmarkStart w:id="116" w:name="_Toc98401181"/>
      <w:r w:rsidRPr="00E22D24">
        <w:rPr>
          <w:u w:val="single"/>
        </w:rPr>
        <w:t>SOLUȚIA 2</w:t>
      </w:r>
      <w:bookmarkEnd w:id="115"/>
      <w:bookmarkEnd w:id="116"/>
      <w:r w:rsidR="00DF028B" w:rsidRPr="00E22D24">
        <w:rPr>
          <w:u w:val="single"/>
        </w:rPr>
        <w:t xml:space="preserve"> </w:t>
      </w:r>
    </w:p>
    <w:p w:rsidR="00A2767D" w:rsidRPr="00A2767D" w:rsidRDefault="00A2767D" w:rsidP="00A2767D">
      <w:pPr>
        <w:rPr>
          <w:rFonts w:eastAsia="Calibri"/>
          <w:lang w:eastAsia="ro-RO"/>
        </w:rPr>
      </w:pPr>
      <w:r w:rsidRPr="00A2767D">
        <w:rPr>
          <w:rFonts w:eastAsia="Calibri"/>
          <w:lang w:eastAsia="ro-RO"/>
        </w:rPr>
        <w:t>Soluția</w:t>
      </w:r>
      <w:r w:rsidR="00A3744A" w:rsidRPr="00A2767D">
        <w:rPr>
          <w:rFonts w:eastAsia="Calibri"/>
          <w:lang w:eastAsia="ro-RO"/>
        </w:rPr>
        <w:t xml:space="preserve"> 2</w:t>
      </w:r>
      <w:r w:rsidRPr="00A2767D">
        <w:rPr>
          <w:rFonts w:eastAsia="Calibri"/>
          <w:lang w:eastAsia="ro-RO"/>
        </w:rPr>
        <w:t xml:space="preserve"> presupune  realizarea unei structuri rutiere rigida compusa dintr-o </w:t>
      </w:r>
      <w:r w:rsidR="00484D83" w:rsidRPr="00A2767D">
        <w:rPr>
          <w:rFonts w:eastAsia="Calibri"/>
          <w:lang w:eastAsia="ro-RO"/>
        </w:rPr>
        <w:t>îmbrăcăminte</w:t>
      </w:r>
      <w:r w:rsidRPr="00A2767D">
        <w:rPr>
          <w:rFonts w:eastAsia="Calibri"/>
          <w:lang w:eastAsia="ro-RO"/>
        </w:rPr>
        <w:t xml:space="preserve"> din beton de ciment, pe un strat de fundație din balast</w:t>
      </w:r>
    </w:p>
    <w:p w:rsidR="00A2767D" w:rsidRPr="00A2767D" w:rsidRDefault="00A2767D" w:rsidP="00A2767D">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2767D">
        <w:rPr>
          <w:rFonts w:ascii="Times New Roman" w:hAnsi="Times New Roman"/>
          <w:sz w:val="24"/>
          <w:szCs w:val="24"/>
          <w:lang w:val="ro-RO" w:eastAsia="ro-RO"/>
        </w:rPr>
        <w:t>20 cm strat de uzura din beton rutier BcR 4.0;</w:t>
      </w:r>
    </w:p>
    <w:p w:rsidR="00A2767D" w:rsidRPr="00A2767D" w:rsidRDefault="00A2767D" w:rsidP="00A2767D">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2767D">
        <w:rPr>
          <w:rFonts w:ascii="Times New Roman" w:hAnsi="Times New Roman"/>
          <w:sz w:val="24"/>
          <w:szCs w:val="24"/>
          <w:lang w:val="ro-RO" w:eastAsia="ro-RO"/>
        </w:rPr>
        <w:t>2 cm nisip; hârtie Kraft sau polietilena;</w:t>
      </w:r>
    </w:p>
    <w:p w:rsidR="00A2767D" w:rsidRPr="00A2767D" w:rsidRDefault="00A2767D" w:rsidP="00A2767D">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2767D">
        <w:rPr>
          <w:rFonts w:ascii="Times New Roman" w:hAnsi="Times New Roman"/>
          <w:sz w:val="24"/>
          <w:szCs w:val="24"/>
          <w:lang w:val="ro-RO" w:eastAsia="ro-RO"/>
        </w:rPr>
        <w:t>strat din cu balast, 20cm grosime după compactare (amestec agregat sort 0-63mm, de balastiera) conf. STAS 6400, SR EN 13242+A1, SR EN 13285,;</w:t>
      </w:r>
    </w:p>
    <w:p w:rsidR="00A2767D" w:rsidRPr="00A2767D" w:rsidRDefault="00A2767D" w:rsidP="00A2767D">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2767D">
        <w:rPr>
          <w:rFonts w:ascii="Times New Roman" w:hAnsi="Times New Roman"/>
          <w:sz w:val="24"/>
          <w:szCs w:val="24"/>
          <w:lang w:val="ro-RO" w:eastAsia="ro-RO"/>
        </w:rPr>
        <w:t xml:space="preserve">strat de forma executat din 10 cm de balast (se poate utiliza inclusiv materialul recuperat din pietruirea existenta, </w:t>
      </w:r>
      <w:r w:rsidR="003F2E99" w:rsidRPr="00A2767D">
        <w:rPr>
          <w:rFonts w:ascii="Times New Roman" w:hAnsi="Times New Roman"/>
          <w:sz w:val="24"/>
          <w:szCs w:val="24"/>
          <w:lang w:val="ro-RO" w:eastAsia="ro-RO"/>
        </w:rPr>
        <w:t>după</w:t>
      </w:r>
      <w:r w:rsidRPr="00A2767D">
        <w:rPr>
          <w:rFonts w:ascii="Times New Roman" w:hAnsi="Times New Roman"/>
          <w:sz w:val="24"/>
          <w:szCs w:val="24"/>
          <w:lang w:val="ro-RO" w:eastAsia="ro-RO"/>
        </w:rPr>
        <w:t xml:space="preserve"> </w:t>
      </w:r>
      <w:r w:rsidR="003F2E99" w:rsidRPr="00A2767D">
        <w:rPr>
          <w:rFonts w:ascii="Times New Roman" w:hAnsi="Times New Roman"/>
          <w:sz w:val="24"/>
          <w:szCs w:val="24"/>
          <w:lang w:val="ro-RO" w:eastAsia="ro-RO"/>
        </w:rPr>
        <w:t>curățare</w:t>
      </w:r>
      <w:r w:rsidRPr="00A2767D">
        <w:rPr>
          <w:rFonts w:ascii="Times New Roman" w:hAnsi="Times New Roman"/>
          <w:sz w:val="24"/>
          <w:szCs w:val="24"/>
          <w:lang w:val="ro-RO" w:eastAsia="ro-RO"/>
        </w:rPr>
        <w:t>) sau 15cm strat de pământ stabilizat cu lianți hidraulici</w:t>
      </w:r>
    </w:p>
    <w:p w:rsidR="00A2767D" w:rsidRPr="00A2767D" w:rsidRDefault="00A2767D" w:rsidP="00A2767D">
      <w:pPr>
        <w:pStyle w:val="Bodytext1"/>
        <w:numPr>
          <w:ilvl w:val="0"/>
          <w:numId w:val="37"/>
        </w:numPr>
        <w:shd w:val="clear" w:color="auto" w:fill="auto"/>
        <w:spacing w:line="240" w:lineRule="auto"/>
        <w:ind w:left="567" w:right="60"/>
        <w:jc w:val="both"/>
        <w:rPr>
          <w:rFonts w:ascii="Times New Roman" w:hAnsi="Times New Roman"/>
          <w:sz w:val="24"/>
          <w:szCs w:val="24"/>
          <w:lang w:val="ro-RO" w:eastAsia="ro-RO"/>
        </w:rPr>
      </w:pPr>
      <w:r w:rsidRPr="00A2767D">
        <w:rPr>
          <w:rFonts w:ascii="Times New Roman" w:hAnsi="Times New Roman"/>
          <w:sz w:val="24"/>
          <w:szCs w:val="24"/>
          <w:lang w:val="ro-RO" w:eastAsia="ro-RO"/>
        </w:rPr>
        <w:t>săpătura pana la cota inferioara a structurii rutiere proiectate</w:t>
      </w:r>
    </w:p>
    <w:p w:rsidR="00795EE7" w:rsidRPr="00E22D24" w:rsidRDefault="00795EE7" w:rsidP="00795EE7">
      <w:r w:rsidRPr="00E22D24">
        <w:t>În afară de structura rutieră detaliată mai sus, toate celelalte lucrări descrise la soluția I rămân valabile.</w:t>
      </w:r>
    </w:p>
    <w:p w:rsidR="00795EE7" w:rsidRDefault="00795EE7" w:rsidP="00795EE7">
      <w:r w:rsidRPr="00E22D24">
        <w:t>Lucrările la sistemul rutier vor trebui să se desfășoare pe sectoare alternative mai scurte decât în cazul soluției I, deoarece sunt necesare  mai multe etape, și implicit o durată mai lungă de execuție.</w:t>
      </w:r>
    </w:p>
    <w:p w:rsidR="003431ED" w:rsidRDefault="003431ED" w:rsidP="003431ED">
      <w:r>
        <w:lastRenderedPageBreak/>
        <w:t>În soluția 2 s-a analizat și varianta 2 pentru devierea/protejarea rețelelor Distribuție Oltenia S.A.:</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Pe planul de situatie- plansa nr.4 au fost notate cu litere zonele (A si B) zonele in care</w:t>
      </w:r>
      <w:r>
        <w:rPr>
          <w:rFonts w:eastAsiaTheme="minorHAnsi"/>
          <w:lang w:val="en-GB"/>
        </w:rPr>
        <w:t xml:space="preserve"> </w:t>
      </w:r>
      <w:r w:rsidRPr="003431ED">
        <w:rPr>
          <w:rFonts w:eastAsiaTheme="minorHAnsi"/>
          <w:lang w:val="en-GB"/>
        </w:rPr>
        <w:t>instalatiile DEO au fost deviate deoarece nu se respecta distantele de coexistenta intre</w:t>
      </w:r>
      <w:r>
        <w:rPr>
          <w:rFonts w:eastAsiaTheme="minorHAnsi"/>
          <w:lang w:val="en-GB"/>
        </w:rPr>
        <w:t xml:space="preserve"> </w:t>
      </w:r>
      <w:r w:rsidRPr="003431ED">
        <w:rPr>
          <w:rFonts w:eastAsiaTheme="minorHAnsi"/>
          <w:lang w:val="en-GB"/>
        </w:rPr>
        <w:t>drumul modernizat si instalatiile electrice existente.</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In zona A,</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Deoarece stalpul de bransament nr 8A existent (AG004289) se situeaza la 0,58m fata de</w:t>
      </w:r>
      <w:r>
        <w:rPr>
          <w:rFonts w:eastAsiaTheme="minorHAnsi"/>
          <w:lang w:val="en-GB"/>
        </w:rPr>
        <w:t xml:space="preserve"> </w:t>
      </w:r>
      <w:r w:rsidRPr="003431ED">
        <w:rPr>
          <w:rFonts w:eastAsiaTheme="minorHAnsi"/>
          <w:lang w:val="en-GB"/>
        </w:rPr>
        <w:t>santul proiectat, acesta se va demonta si bransamentul aferent acestuia se va prelua prin</w:t>
      </w:r>
      <w:r>
        <w:rPr>
          <w:rFonts w:eastAsiaTheme="minorHAnsi"/>
          <w:lang w:val="en-GB"/>
        </w:rPr>
        <w:t xml:space="preserve"> </w:t>
      </w:r>
      <w:r w:rsidRPr="003431ED">
        <w:rPr>
          <w:rFonts w:eastAsiaTheme="minorHAnsi"/>
          <w:lang w:val="en-GB"/>
        </w:rPr>
        <w:t>cablu subteran -ACYAbY 4x25mmp din stalpul de retea nr 8(AG004289) si BMPM-ul se va</w:t>
      </w:r>
      <w:r>
        <w:rPr>
          <w:rFonts w:eastAsiaTheme="minorHAnsi"/>
          <w:lang w:val="en-GB"/>
        </w:rPr>
        <w:t xml:space="preserve"> </w:t>
      </w:r>
      <w:r w:rsidRPr="003431ED">
        <w:rPr>
          <w:rFonts w:eastAsiaTheme="minorHAnsi"/>
          <w:lang w:val="en-GB"/>
        </w:rPr>
        <w:t>monta</w:t>
      </w:r>
      <w:r>
        <w:rPr>
          <w:rFonts w:eastAsiaTheme="minorHAnsi"/>
          <w:lang w:val="en-GB"/>
        </w:rPr>
        <w:t xml:space="preserve"> </w:t>
      </w:r>
      <w:r w:rsidRPr="003431ED">
        <w:rPr>
          <w:rFonts w:eastAsiaTheme="minorHAnsi"/>
          <w:lang w:val="en-GB"/>
        </w:rPr>
        <w:t>pe stalpul existent</w:t>
      </w:r>
      <w:r>
        <w:rPr>
          <w:rFonts w:eastAsiaTheme="minorHAnsi"/>
          <w:lang w:val="en-GB"/>
        </w:rPr>
        <w:t xml:space="preserve"> </w:t>
      </w:r>
      <w:r w:rsidRPr="003431ED">
        <w:rPr>
          <w:rFonts w:eastAsiaTheme="minorHAnsi"/>
          <w:lang w:val="en-GB"/>
        </w:rPr>
        <w:t>de retea (St. 8). Coloana subterana va subtraversa drumul modernizat,</w:t>
      </w:r>
      <w:r>
        <w:rPr>
          <w:rFonts w:eastAsiaTheme="minorHAnsi"/>
          <w:lang w:val="en-GB"/>
        </w:rPr>
        <w:t xml:space="preserve"> </w:t>
      </w:r>
      <w:r w:rsidRPr="003431ED">
        <w:rPr>
          <w:rFonts w:eastAsiaTheme="minorHAnsi"/>
          <w:lang w:val="en-GB"/>
        </w:rPr>
        <w:t>aceasta va fi protejat cu tub de</w:t>
      </w:r>
      <w:r>
        <w:rPr>
          <w:rFonts w:eastAsiaTheme="minorHAnsi"/>
          <w:lang w:val="en-GB"/>
        </w:rPr>
        <w:t xml:space="preserve"> </w:t>
      </w:r>
      <w:r w:rsidRPr="003431ED">
        <w:rPr>
          <w:rFonts w:eastAsiaTheme="minorHAnsi"/>
          <w:lang w:val="en-GB"/>
        </w:rPr>
        <w:t>protectie.</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In zona B,</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Deoarece stalpul de retea nr 5 existent (AG004285) se situeaza la 0,76m fata de santul</w:t>
      </w:r>
      <w:r>
        <w:rPr>
          <w:rFonts w:eastAsiaTheme="minorHAnsi"/>
          <w:lang w:val="en-GB"/>
        </w:rPr>
        <w:t xml:space="preserve"> </w:t>
      </w:r>
      <w:r w:rsidRPr="003431ED">
        <w:rPr>
          <w:rFonts w:eastAsiaTheme="minorHAnsi"/>
          <w:lang w:val="en-GB"/>
        </w:rPr>
        <w:t>proiectat,</w:t>
      </w:r>
      <w:r>
        <w:rPr>
          <w:rFonts w:eastAsiaTheme="minorHAnsi"/>
          <w:lang w:val="en-GB"/>
        </w:rPr>
        <w:t xml:space="preserve"> </w:t>
      </w:r>
      <w:r w:rsidRPr="003431ED">
        <w:rPr>
          <w:rFonts w:eastAsiaTheme="minorHAnsi"/>
          <w:lang w:val="en-GB"/>
        </w:rPr>
        <w:t>acesta se va demonta si se va planta un nou stalp tip SE10 la limita de</w:t>
      </w:r>
      <w:r>
        <w:rPr>
          <w:rFonts w:eastAsiaTheme="minorHAnsi"/>
          <w:lang w:val="en-GB"/>
        </w:rPr>
        <w:t xml:space="preserve"> </w:t>
      </w:r>
      <w:r w:rsidRPr="003431ED">
        <w:rPr>
          <w:rFonts w:eastAsiaTheme="minorHAnsi"/>
          <w:lang w:val="en-GB"/>
        </w:rPr>
        <w:t>proprietate. Bransamentul</w:t>
      </w:r>
      <w:r>
        <w:rPr>
          <w:rFonts w:eastAsiaTheme="minorHAnsi"/>
          <w:lang w:val="en-GB"/>
        </w:rPr>
        <w:t xml:space="preserve"> </w:t>
      </w:r>
      <w:r w:rsidRPr="003431ED">
        <w:rPr>
          <w:rFonts w:eastAsiaTheme="minorHAnsi"/>
          <w:lang w:val="en-GB"/>
        </w:rPr>
        <w:t>monofazat ramane existent, deoarece in situatia proiectata</w:t>
      </w:r>
      <w:r>
        <w:rPr>
          <w:rFonts w:eastAsiaTheme="minorHAnsi"/>
          <w:lang w:val="en-GB"/>
        </w:rPr>
        <w:t xml:space="preserve"> </w:t>
      </w:r>
      <w:r w:rsidRPr="003431ED">
        <w:rPr>
          <w:rFonts w:eastAsiaTheme="minorHAnsi"/>
          <w:lang w:val="en-GB"/>
        </w:rPr>
        <w:t>lungimea acestuia scade.</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Deoarece stalpul de retea nr 4 existent (AG004284) se situeaza la 0,34m fata de santul</w:t>
      </w:r>
      <w:r>
        <w:rPr>
          <w:rFonts w:eastAsiaTheme="minorHAnsi"/>
          <w:lang w:val="en-GB"/>
        </w:rPr>
        <w:t xml:space="preserve"> </w:t>
      </w:r>
      <w:r w:rsidRPr="003431ED">
        <w:rPr>
          <w:rFonts w:eastAsiaTheme="minorHAnsi"/>
          <w:lang w:val="en-GB"/>
        </w:rPr>
        <w:t>proiectat, acesta se va demonta si se va planta un nou stalp tip SE10 la limita de</w:t>
      </w:r>
      <w:r>
        <w:rPr>
          <w:rFonts w:eastAsiaTheme="minorHAnsi"/>
          <w:lang w:val="en-GB"/>
        </w:rPr>
        <w:t xml:space="preserve"> </w:t>
      </w:r>
      <w:r w:rsidRPr="003431ED">
        <w:rPr>
          <w:rFonts w:eastAsiaTheme="minorHAnsi"/>
          <w:lang w:val="en-GB"/>
        </w:rPr>
        <w:t>proprietate. Bransamentul</w:t>
      </w:r>
      <w:r>
        <w:rPr>
          <w:rFonts w:eastAsiaTheme="minorHAnsi"/>
          <w:lang w:val="en-GB"/>
        </w:rPr>
        <w:t xml:space="preserve"> </w:t>
      </w:r>
      <w:r w:rsidRPr="003431ED">
        <w:rPr>
          <w:rFonts w:eastAsiaTheme="minorHAnsi"/>
          <w:lang w:val="en-GB"/>
        </w:rPr>
        <w:t>monofazat ramane existent, deoarece in situatia proiectata</w:t>
      </w:r>
      <w:r>
        <w:rPr>
          <w:rFonts w:eastAsiaTheme="minorHAnsi"/>
          <w:lang w:val="en-GB"/>
        </w:rPr>
        <w:t xml:space="preserve"> </w:t>
      </w:r>
      <w:r w:rsidRPr="003431ED">
        <w:rPr>
          <w:rFonts w:eastAsiaTheme="minorHAnsi"/>
          <w:lang w:val="en-GB"/>
        </w:rPr>
        <w:t>lungimea acestuia scade.</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Deoarece stalpul de retea nr 3 existent (AG004283) se situeaza la 0,43m fata de santul</w:t>
      </w:r>
      <w:r>
        <w:rPr>
          <w:rFonts w:eastAsiaTheme="minorHAnsi"/>
          <w:lang w:val="en-GB"/>
        </w:rPr>
        <w:t xml:space="preserve"> </w:t>
      </w:r>
      <w:r w:rsidRPr="003431ED">
        <w:rPr>
          <w:rFonts w:eastAsiaTheme="minorHAnsi"/>
          <w:lang w:val="en-GB"/>
        </w:rPr>
        <w:t>proiectat,</w:t>
      </w:r>
      <w:r>
        <w:rPr>
          <w:rFonts w:eastAsiaTheme="minorHAnsi"/>
          <w:lang w:val="en-GB"/>
        </w:rPr>
        <w:t xml:space="preserve"> </w:t>
      </w:r>
      <w:r w:rsidRPr="003431ED">
        <w:rPr>
          <w:rFonts w:eastAsiaTheme="minorHAnsi"/>
          <w:lang w:val="en-GB"/>
        </w:rPr>
        <w:t>acesta se va demonta si se va planta un nou stalp tip SE10 la limita de</w:t>
      </w:r>
      <w:r>
        <w:rPr>
          <w:rFonts w:eastAsiaTheme="minorHAnsi"/>
          <w:lang w:val="en-GB"/>
        </w:rPr>
        <w:t xml:space="preserve"> </w:t>
      </w:r>
      <w:r w:rsidRPr="003431ED">
        <w:rPr>
          <w:rFonts w:eastAsiaTheme="minorHAnsi"/>
          <w:lang w:val="en-GB"/>
        </w:rPr>
        <w:t>proprietate. Bransamentul monofazat ramane existent, deoarece in situatia proiectata</w:t>
      </w:r>
      <w:r>
        <w:rPr>
          <w:rFonts w:eastAsiaTheme="minorHAnsi"/>
          <w:lang w:val="en-GB"/>
        </w:rPr>
        <w:t xml:space="preserve"> </w:t>
      </w:r>
      <w:r w:rsidRPr="003431ED">
        <w:rPr>
          <w:rFonts w:eastAsiaTheme="minorHAnsi"/>
          <w:lang w:val="en-GB"/>
        </w:rPr>
        <w:t>lungimea acestuia scade.</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In varianta II, conductorul clasic existent AL 8x50+25 mmp ,pentru cele 2 circuite se va</w:t>
      </w:r>
      <w:r>
        <w:rPr>
          <w:rFonts w:eastAsiaTheme="minorHAnsi"/>
          <w:lang w:val="en-GB"/>
        </w:rPr>
        <w:t xml:space="preserve"> </w:t>
      </w:r>
      <w:r w:rsidRPr="003431ED">
        <w:rPr>
          <w:rFonts w:eastAsiaTheme="minorHAnsi"/>
          <w:lang w:val="en-GB"/>
        </w:rPr>
        <w:t>inlocui cu 2 circuite cu conductor torsadat T2X95 OL-AL 3x95+2x25mmp .Mentionam ca in</w:t>
      </w:r>
      <w:r>
        <w:rPr>
          <w:rFonts w:eastAsiaTheme="minorHAnsi"/>
          <w:lang w:val="en-GB"/>
        </w:rPr>
        <w:t xml:space="preserve"> </w:t>
      </w:r>
      <w:r w:rsidRPr="003431ED">
        <w:rPr>
          <w:rFonts w:eastAsiaTheme="minorHAnsi"/>
          <w:lang w:val="en-GB"/>
        </w:rPr>
        <w:t>aceasta varianta, in care se monteaza 2 circuite cu conductoare torsadate T2X95 OL-AL 3x95+2x25mmp pe stalpi de retea tip SE4 si lungimea medie intre stalpi este de 40,5 m, acesti</w:t>
      </w:r>
      <w:r>
        <w:rPr>
          <w:rFonts w:eastAsiaTheme="minorHAnsi"/>
          <w:lang w:val="en-GB"/>
        </w:rPr>
        <w:t xml:space="preserve"> </w:t>
      </w:r>
      <w:r w:rsidRPr="003431ED">
        <w:rPr>
          <w:rFonts w:eastAsiaTheme="minorHAnsi"/>
          <w:lang w:val="en-GB"/>
        </w:rPr>
        <w:t>stalpi de retea nu rezista din punct de</w:t>
      </w:r>
      <w:r>
        <w:rPr>
          <w:rFonts w:eastAsiaTheme="minorHAnsi"/>
          <w:lang w:val="en-GB"/>
        </w:rPr>
        <w:t xml:space="preserve"> </w:t>
      </w:r>
      <w:r w:rsidRPr="003431ED">
        <w:rPr>
          <w:rFonts w:eastAsiaTheme="minorHAnsi"/>
          <w:lang w:val="en-GB"/>
        </w:rPr>
        <w:t>vedere mecanic(este atasat calculul mecanic) si sau</w:t>
      </w:r>
      <w:r>
        <w:rPr>
          <w:rFonts w:eastAsiaTheme="minorHAnsi"/>
          <w:lang w:val="en-GB"/>
        </w:rPr>
        <w:t xml:space="preserve"> </w:t>
      </w:r>
      <w:r w:rsidRPr="003431ED">
        <w:rPr>
          <w:rFonts w:eastAsiaTheme="minorHAnsi"/>
          <w:lang w:val="en-GB"/>
        </w:rPr>
        <w:t>prevazut stalpi de retea tip SE10.S-a prevazut montarea conductorului torsadat de la</w:t>
      </w:r>
      <w:r>
        <w:rPr>
          <w:rFonts w:eastAsiaTheme="minorHAnsi"/>
          <w:lang w:val="en-GB"/>
        </w:rPr>
        <w:t xml:space="preserve"> </w:t>
      </w:r>
      <w:r w:rsidRPr="003431ED">
        <w:rPr>
          <w:rFonts w:eastAsiaTheme="minorHAnsi"/>
          <w:lang w:val="en-GB"/>
        </w:rPr>
        <w:t>stalpul postului de transformare,deoarece era foarte aproape de zona unde se inlocuieste</w:t>
      </w:r>
      <w:r>
        <w:rPr>
          <w:rFonts w:eastAsiaTheme="minorHAnsi"/>
          <w:lang w:val="en-GB"/>
        </w:rPr>
        <w:t xml:space="preserve"> </w:t>
      </w:r>
      <w:r w:rsidRPr="003431ED">
        <w:rPr>
          <w:rFonts w:eastAsiaTheme="minorHAnsi"/>
          <w:lang w:val="en-GB"/>
        </w:rPr>
        <w:t>conductorul clasic cu conductor torsadat si pentru a evita innadirea conductorului</w:t>
      </w:r>
      <w:r>
        <w:rPr>
          <w:rFonts w:eastAsiaTheme="minorHAnsi"/>
          <w:lang w:val="en-GB"/>
        </w:rPr>
        <w:t xml:space="preserve"> </w:t>
      </w:r>
      <w:r w:rsidRPr="003431ED">
        <w:rPr>
          <w:rFonts w:eastAsiaTheme="minorHAnsi"/>
          <w:lang w:val="en-GB"/>
        </w:rPr>
        <w:t>proiectat cu cel existent in doua puncte.</w:t>
      </w:r>
    </w:p>
    <w:p w:rsidR="003431ED" w:rsidRPr="003431ED" w:rsidRDefault="003431ED" w:rsidP="003431ED">
      <w:pPr>
        <w:autoSpaceDE w:val="0"/>
        <w:autoSpaceDN w:val="0"/>
        <w:adjustRightInd w:val="0"/>
        <w:rPr>
          <w:rFonts w:eastAsiaTheme="minorHAnsi"/>
          <w:lang w:val="en-GB"/>
        </w:rPr>
      </w:pPr>
      <w:r w:rsidRPr="003431ED">
        <w:rPr>
          <w:rFonts w:eastAsiaTheme="minorHAnsi"/>
          <w:lang w:val="en-GB"/>
        </w:rPr>
        <w:t>Au fost identificate 12 zone de supratraversare in care distanta dintre sageata maxima a</w:t>
      </w:r>
      <w:r>
        <w:rPr>
          <w:rFonts w:eastAsiaTheme="minorHAnsi"/>
          <w:lang w:val="en-GB"/>
        </w:rPr>
        <w:t xml:space="preserve"> </w:t>
      </w:r>
      <w:r w:rsidRPr="003431ED">
        <w:rPr>
          <w:rFonts w:eastAsiaTheme="minorHAnsi"/>
          <w:lang w:val="en-GB"/>
        </w:rPr>
        <w:t>conductorului aerian de joasa teansiune si nivelul solului nu se incadreaza in limitele</w:t>
      </w:r>
    </w:p>
    <w:p w:rsidR="003431ED" w:rsidRPr="003431ED" w:rsidRDefault="003431ED" w:rsidP="003431ED">
      <w:pPr>
        <w:autoSpaceDE w:val="0"/>
        <w:autoSpaceDN w:val="0"/>
        <w:adjustRightInd w:val="0"/>
        <w:ind w:firstLine="0"/>
        <w:rPr>
          <w:rFonts w:eastAsiaTheme="minorHAnsi"/>
          <w:lang w:val="en-GB"/>
        </w:rPr>
      </w:pPr>
      <w:r w:rsidRPr="003431ED">
        <w:rPr>
          <w:rFonts w:eastAsiaTheme="minorHAnsi"/>
          <w:lang w:val="en-GB"/>
        </w:rPr>
        <w:t>admise.</w:t>
      </w:r>
    </w:p>
    <w:p w:rsidR="003431ED" w:rsidRPr="003431ED" w:rsidRDefault="003431ED" w:rsidP="003431ED">
      <w:pPr>
        <w:autoSpaceDE w:val="0"/>
        <w:autoSpaceDN w:val="0"/>
        <w:adjustRightInd w:val="0"/>
        <w:ind w:firstLine="720"/>
        <w:rPr>
          <w:rFonts w:eastAsiaTheme="minorHAnsi"/>
          <w:lang w:val="en-GB"/>
        </w:rPr>
      </w:pPr>
      <w:r w:rsidRPr="003431ED">
        <w:rPr>
          <w:rFonts w:eastAsiaTheme="minorHAnsi"/>
          <w:lang w:val="en-GB"/>
        </w:rPr>
        <w:t>In aceste zone s-a prevazut inlocuirea conductorului clasic de bransament AFY 2x16mmp cu</w:t>
      </w:r>
    </w:p>
    <w:p w:rsidR="003431ED" w:rsidRPr="003431ED" w:rsidRDefault="003431ED" w:rsidP="003431ED">
      <w:pPr>
        <w:autoSpaceDE w:val="0"/>
        <w:autoSpaceDN w:val="0"/>
        <w:adjustRightInd w:val="0"/>
        <w:ind w:firstLine="0"/>
        <w:rPr>
          <w:rFonts w:eastAsiaTheme="minorHAnsi"/>
          <w:lang w:val="en-GB"/>
        </w:rPr>
      </w:pPr>
      <w:r w:rsidRPr="003431ED">
        <w:rPr>
          <w:rFonts w:eastAsiaTheme="minorHAnsi"/>
          <w:lang w:val="en-GB"/>
        </w:rPr>
        <w:t>T2X 2x25 mmp.</w:t>
      </w:r>
    </w:p>
    <w:p w:rsidR="003431ED" w:rsidRPr="003431ED" w:rsidRDefault="003431ED" w:rsidP="003431ED">
      <w:pPr>
        <w:autoSpaceDE w:val="0"/>
        <w:autoSpaceDN w:val="0"/>
        <w:adjustRightInd w:val="0"/>
        <w:ind w:firstLine="720"/>
        <w:rPr>
          <w:rFonts w:eastAsiaTheme="minorHAnsi"/>
          <w:lang w:val="en-GB"/>
        </w:rPr>
      </w:pPr>
      <w:r w:rsidRPr="003431ED">
        <w:rPr>
          <w:rFonts w:eastAsiaTheme="minorHAnsi"/>
          <w:lang w:val="en-GB"/>
        </w:rPr>
        <w:t>In varianta II, pentru instalatiile aferente retelei de distributie de joasa tensiune, vom</w:t>
      </w:r>
    </w:p>
    <w:p w:rsidR="003431ED" w:rsidRPr="003431ED" w:rsidRDefault="003431ED" w:rsidP="003431ED">
      <w:pPr>
        <w:autoSpaceDE w:val="0"/>
        <w:autoSpaceDN w:val="0"/>
        <w:adjustRightInd w:val="0"/>
        <w:ind w:firstLine="0"/>
        <w:rPr>
          <w:rFonts w:eastAsiaTheme="minorHAnsi"/>
          <w:lang w:val="en-GB"/>
        </w:rPr>
      </w:pPr>
      <w:r w:rsidRPr="003431ED">
        <w:rPr>
          <w:rFonts w:eastAsiaTheme="minorHAnsi"/>
          <w:lang w:val="en-GB"/>
        </w:rPr>
        <w:t>avea urmatoarele lucrari:</w:t>
      </w:r>
    </w:p>
    <w:p w:rsidR="003431ED" w:rsidRPr="003431ED" w:rsidRDefault="003431ED" w:rsidP="003431ED">
      <w:pPr>
        <w:autoSpaceDE w:val="0"/>
        <w:autoSpaceDN w:val="0"/>
        <w:adjustRightInd w:val="0"/>
        <w:ind w:left="709" w:firstLine="0"/>
        <w:rPr>
          <w:rFonts w:eastAsiaTheme="minorHAnsi"/>
          <w:lang w:val="en-GB"/>
        </w:rPr>
      </w:pPr>
      <w:r w:rsidRPr="003431ED">
        <w:rPr>
          <w:rFonts w:eastAsiaTheme="minorHAnsi"/>
          <w:lang w:val="en-GB"/>
        </w:rPr>
        <w:t>- se vor inlocui 3 stalpi de bransament cu 3 stalpi tip SE10</w:t>
      </w:r>
    </w:p>
    <w:p w:rsidR="003431ED" w:rsidRPr="003431ED" w:rsidRDefault="003431ED" w:rsidP="003431ED">
      <w:pPr>
        <w:autoSpaceDE w:val="0"/>
        <w:autoSpaceDN w:val="0"/>
        <w:adjustRightInd w:val="0"/>
        <w:ind w:left="709" w:firstLine="0"/>
        <w:rPr>
          <w:rFonts w:eastAsiaTheme="minorHAnsi"/>
          <w:lang w:val="en-GB"/>
        </w:rPr>
      </w:pPr>
      <w:r w:rsidRPr="003431ED">
        <w:rPr>
          <w:rFonts w:eastAsiaTheme="minorHAnsi"/>
          <w:lang w:val="en-GB"/>
        </w:rPr>
        <w:t>- se demonteaza conductorul clasic pentru cele 2 circuite si consolele existente</w:t>
      </w:r>
    </w:p>
    <w:p w:rsidR="003431ED" w:rsidRPr="003431ED" w:rsidRDefault="003431ED" w:rsidP="003431ED">
      <w:pPr>
        <w:autoSpaceDE w:val="0"/>
        <w:autoSpaceDN w:val="0"/>
        <w:adjustRightInd w:val="0"/>
        <w:ind w:firstLine="709"/>
        <w:rPr>
          <w:rFonts w:eastAsiaTheme="minorHAnsi"/>
          <w:lang w:val="en-GB"/>
        </w:rPr>
      </w:pPr>
      <w:r w:rsidRPr="003431ED">
        <w:rPr>
          <w:rFonts w:eastAsiaTheme="minorHAnsi"/>
          <w:lang w:val="en-GB"/>
        </w:rPr>
        <w:t>- se monteaza conductor torsadat 2x(T2X95 OL-AL 3x95+2x25mmp) in lungime totala de 370 m</w:t>
      </w:r>
      <w:r>
        <w:rPr>
          <w:rFonts w:eastAsiaTheme="minorHAnsi"/>
          <w:lang w:val="en-GB"/>
        </w:rPr>
        <w:t xml:space="preserve"> </w:t>
      </w:r>
      <w:r w:rsidRPr="003431ED">
        <w:rPr>
          <w:rFonts w:eastAsiaTheme="minorHAnsi"/>
          <w:lang w:val="en-GB"/>
        </w:rPr>
        <w:t>(L=2x185 m), de la postul de transformare PTA Salistea pana la stalpul nr.6 tip SE11.Se</w:t>
      </w:r>
      <w:r>
        <w:rPr>
          <w:rFonts w:eastAsiaTheme="minorHAnsi"/>
          <w:lang w:val="en-GB"/>
        </w:rPr>
        <w:t xml:space="preserve"> </w:t>
      </w:r>
      <w:r w:rsidRPr="003431ED">
        <w:rPr>
          <w:rFonts w:eastAsiaTheme="minorHAnsi"/>
          <w:lang w:val="en-GB"/>
        </w:rPr>
        <w:t>vor adapta</w:t>
      </w:r>
      <w:r>
        <w:rPr>
          <w:rFonts w:eastAsiaTheme="minorHAnsi"/>
          <w:lang w:val="en-GB"/>
        </w:rPr>
        <w:t xml:space="preserve"> </w:t>
      </w:r>
      <w:r w:rsidRPr="003431ED">
        <w:rPr>
          <w:rFonts w:eastAsiaTheme="minorHAnsi"/>
          <w:lang w:val="en-GB"/>
        </w:rPr>
        <w:t>bransamentele existente la noua retea, iar corpul de iluminat se va monta pe</w:t>
      </w:r>
      <w:r>
        <w:rPr>
          <w:rFonts w:eastAsiaTheme="minorHAnsi"/>
          <w:lang w:val="en-GB"/>
        </w:rPr>
        <w:t xml:space="preserve"> </w:t>
      </w:r>
      <w:r w:rsidRPr="003431ED">
        <w:rPr>
          <w:rFonts w:eastAsiaTheme="minorHAnsi"/>
          <w:lang w:val="en-GB"/>
        </w:rPr>
        <w:t>noul stalp de retea proiectat</w:t>
      </w:r>
    </w:p>
    <w:p w:rsidR="003431ED" w:rsidRPr="003431ED" w:rsidRDefault="003431ED" w:rsidP="003431ED">
      <w:pPr>
        <w:autoSpaceDE w:val="0"/>
        <w:autoSpaceDN w:val="0"/>
        <w:adjustRightInd w:val="0"/>
        <w:ind w:firstLine="709"/>
        <w:rPr>
          <w:rFonts w:eastAsiaTheme="minorHAnsi"/>
          <w:lang w:val="en-GB"/>
        </w:rPr>
      </w:pPr>
      <w:r w:rsidRPr="003431ED">
        <w:rPr>
          <w:rFonts w:eastAsiaTheme="minorHAnsi"/>
          <w:lang w:val="en-GB"/>
        </w:rPr>
        <w:t>- se demonteaza un stalp de bransament si se va reface bransamentul existent cu BMPM pe</w:t>
      </w:r>
      <w:r>
        <w:rPr>
          <w:rFonts w:eastAsiaTheme="minorHAnsi"/>
          <w:lang w:val="en-GB"/>
        </w:rPr>
        <w:t xml:space="preserve"> </w:t>
      </w:r>
      <w:r w:rsidRPr="003431ED">
        <w:rPr>
          <w:rFonts w:eastAsiaTheme="minorHAnsi"/>
          <w:lang w:val="en-GB"/>
        </w:rPr>
        <w:t>stalpul de retea si realizare coloana subterana (1 buc)</w:t>
      </w:r>
    </w:p>
    <w:p w:rsidR="003431ED" w:rsidRPr="003431ED" w:rsidRDefault="003431ED" w:rsidP="003431ED">
      <w:pPr>
        <w:autoSpaceDE w:val="0"/>
        <w:autoSpaceDN w:val="0"/>
        <w:adjustRightInd w:val="0"/>
        <w:ind w:firstLine="709"/>
        <w:rPr>
          <w:rFonts w:eastAsiaTheme="minorHAnsi"/>
          <w:lang w:val="en-GB"/>
        </w:rPr>
      </w:pPr>
      <w:r w:rsidRPr="003431ED">
        <w:rPr>
          <w:rFonts w:eastAsiaTheme="minorHAnsi"/>
          <w:lang w:val="en-GB"/>
        </w:rPr>
        <w:t>- avem 12 zone in care se vor inlocui conductoare existente cu conductor torsadat T2X 2x25</w:t>
      </w:r>
      <w:r>
        <w:rPr>
          <w:rFonts w:eastAsiaTheme="minorHAnsi"/>
          <w:lang w:val="en-GB"/>
        </w:rPr>
        <w:t xml:space="preserve"> </w:t>
      </w:r>
      <w:r w:rsidRPr="003431ED">
        <w:rPr>
          <w:rFonts w:eastAsiaTheme="minorHAnsi"/>
          <w:lang w:val="en-GB"/>
        </w:rPr>
        <w:t>mmp, pentru supratravesari in cazul in care nu se asigura gabaritul fata de DJ</w:t>
      </w:r>
    </w:p>
    <w:p w:rsidR="003431ED" w:rsidRPr="004E4F45" w:rsidRDefault="003431ED" w:rsidP="004E4F45">
      <w:pPr>
        <w:autoSpaceDE w:val="0"/>
        <w:autoSpaceDN w:val="0"/>
        <w:adjustRightInd w:val="0"/>
        <w:ind w:firstLine="720"/>
        <w:rPr>
          <w:rFonts w:eastAsiaTheme="minorHAnsi"/>
          <w:lang w:val="en-GB"/>
        </w:rPr>
      </w:pPr>
      <w:r w:rsidRPr="003431ED">
        <w:rPr>
          <w:rFonts w:eastAsiaTheme="minorHAnsi"/>
          <w:lang w:val="en-GB"/>
        </w:rPr>
        <w:t>Conform Ordinului nr.184 din 21.10.2020, art.39, alin</w:t>
      </w:r>
      <w:proofErr w:type="gramStart"/>
      <w:r w:rsidRPr="003431ED">
        <w:rPr>
          <w:rFonts w:eastAsiaTheme="minorHAnsi"/>
          <w:lang w:val="en-GB"/>
        </w:rPr>
        <w:t>.(</w:t>
      </w:r>
      <w:proofErr w:type="gramEnd"/>
      <w:r w:rsidRPr="003431ED">
        <w:rPr>
          <w:rFonts w:eastAsiaTheme="minorHAnsi"/>
          <w:lang w:val="en-GB"/>
        </w:rPr>
        <w:t>1^1), costul lucrarilor de</w:t>
      </w:r>
      <w:r>
        <w:rPr>
          <w:rFonts w:eastAsiaTheme="minorHAnsi"/>
          <w:lang w:val="en-GB"/>
        </w:rPr>
        <w:t xml:space="preserve"> </w:t>
      </w:r>
      <w:r w:rsidRPr="003431ED">
        <w:rPr>
          <w:rFonts w:eastAsiaTheme="minorHAnsi"/>
          <w:lang w:val="en-GB"/>
        </w:rPr>
        <w:t>desfiintare/mutare a retelei electrice detinute de SC Distributie Energie Oltenia SA,</w:t>
      </w:r>
      <w:r>
        <w:rPr>
          <w:rFonts w:eastAsiaTheme="minorHAnsi"/>
          <w:lang w:val="en-GB"/>
        </w:rPr>
        <w:t xml:space="preserve"> </w:t>
      </w:r>
      <w:r w:rsidRPr="003431ED">
        <w:rPr>
          <w:rFonts w:eastAsiaTheme="minorHAnsi"/>
          <w:lang w:val="en-GB"/>
        </w:rPr>
        <w:t>generata de</w:t>
      </w:r>
      <w:r>
        <w:rPr>
          <w:rFonts w:eastAsiaTheme="minorHAnsi"/>
          <w:lang w:val="en-GB"/>
        </w:rPr>
        <w:t xml:space="preserve"> </w:t>
      </w:r>
      <w:r w:rsidRPr="003431ED">
        <w:rPr>
          <w:rFonts w:eastAsiaTheme="minorHAnsi"/>
          <w:lang w:val="en-GB"/>
        </w:rPr>
        <w:t>modernizarea drumului judetean DJ 703B Moraresti-Uda, cand este reprezentat de</w:t>
      </w:r>
      <w:r>
        <w:rPr>
          <w:rFonts w:eastAsiaTheme="minorHAnsi"/>
          <w:lang w:val="en-GB"/>
        </w:rPr>
        <w:t xml:space="preserve"> </w:t>
      </w:r>
      <w:r w:rsidRPr="003431ED">
        <w:rPr>
          <w:rFonts w:eastAsiaTheme="minorHAnsi"/>
          <w:lang w:val="en-GB"/>
        </w:rPr>
        <w:t>un consiliu local/ judetean, se suporta in mod egal de administratorul drumului si SC</w:t>
      </w:r>
      <w:r>
        <w:rPr>
          <w:rFonts w:eastAsiaTheme="minorHAnsi"/>
          <w:lang w:val="en-GB"/>
        </w:rPr>
        <w:t xml:space="preserve"> </w:t>
      </w:r>
      <w:r w:rsidRPr="003431ED">
        <w:rPr>
          <w:rFonts w:eastAsiaTheme="minorHAnsi"/>
          <w:lang w:val="en-GB"/>
        </w:rPr>
        <w:t>Distributie Energie Oltenia SA si se va incheia un contract de cofinantare.</w:t>
      </w:r>
    </w:p>
    <w:p w:rsidR="00795EE7" w:rsidRPr="00E22D24" w:rsidRDefault="00795EE7" w:rsidP="00942F4E">
      <w:pPr>
        <w:rPr>
          <w:rFonts w:eastAsia="Calibri"/>
          <w:lang w:eastAsia="ro-RO"/>
        </w:rPr>
      </w:pPr>
    </w:p>
    <w:p w:rsidR="00353A66" w:rsidRPr="00E22D24" w:rsidRDefault="00353A66" w:rsidP="00864DE8">
      <w:pPr>
        <w:pStyle w:val="Titlu31"/>
      </w:pPr>
      <w:bookmarkStart w:id="117" w:name="_Toc503512833"/>
      <w:bookmarkStart w:id="118" w:name="_Toc98401182"/>
      <w:r w:rsidRPr="00E22D24">
        <w:t>Descrierea, după caz, și a altor categorii de lucrări incluse în soluția</w:t>
      </w:r>
      <w:r w:rsidR="007E3239" w:rsidRPr="00E22D24">
        <w:t xml:space="preserve"> tehnică de intervenție propusă.</w:t>
      </w:r>
      <w:bookmarkEnd w:id="117"/>
      <w:bookmarkEnd w:id="118"/>
    </w:p>
    <w:p w:rsidR="00D76B45" w:rsidRPr="00E22D24" w:rsidRDefault="00D76B45" w:rsidP="00D76B45">
      <w:pPr>
        <w:rPr>
          <w:rFonts w:eastAsia="Calibri"/>
          <w:lang w:eastAsia="ro-RO"/>
        </w:rPr>
      </w:pPr>
      <w:r w:rsidRPr="00E22D24">
        <w:rPr>
          <w:rFonts w:eastAsia="Calibri"/>
          <w:lang w:eastAsia="ro-RO"/>
        </w:rPr>
        <w:t>Nu este cazul.</w:t>
      </w:r>
    </w:p>
    <w:p w:rsidR="00353A66" w:rsidRPr="00E22D24" w:rsidRDefault="00353A66" w:rsidP="00864DE8">
      <w:pPr>
        <w:pStyle w:val="Titlu31"/>
      </w:pPr>
      <w:bookmarkStart w:id="119" w:name="_Toc503512834"/>
      <w:bookmarkStart w:id="120" w:name="_Toc98401183"/>
      <w:r w:rsidRPr="00E22D24">
        <w:lastRenderedPageBreak/>
        <w:t>Analiza vulnerabilităților cauzate de factori de risc, antropici și naturali, inclusiv de schimbări climatice ce pot afecta investiția</w:t>
      </w:r>
      <w:bookmarkEnd w:id="119"/>
      <w:bookmarkEnd w:id="120"/>
    </w:p>
    <w:p w:rsidR="00964C02" w:rsidRPr="00E22D24" w:rsidRDefault="00964C02" w:rsidP="00D76B45">
      <w:pPr>
        <w:rPr>
          <w:rFonts w:eastAsia="Calibri"/>
          <w:lang w:eastAsia="ro-RO"/>
        </w:rPr>
      </w:pPr>
      <w:r w:rsidRPr="00E22D24">
        <w:rPr>
          <w:rFonts w:eastAsia="Calibri"/>
          <w:lang w:eastAsia="ro-RO"/>
        </w:rPr>
        <w:t>Soluția propusă în cazul de față are rolul de a elimina vulnerabilitățile</w:t>
      </w:r>
      <w:r w:rsidR="00D76B45" w:rsidRPr="00E22D24">
        <w:rPr>
          <w:rFonts w:eastAsia="Calibri"/>
          <w:lang w:eastAsia="ro-RO"/>
        </w:rPr>
        <w:t xml:space="preserve"> construcției existente (drum</w:t>
      </w:r>
      <w:r w:rsidRPr="00E22D24">
        <w:rPr>
          <w:rFonts w:eastAsia="Calibri"/>
          <w:lang w:eastAsia="ro-RO"/>
        </w:rPr>
        <w:t xml:space="preserve">) </w:t>
      </w:r>
      <w:r w:rsidR="00972D45" w:rsidRPr="00E22D24">
        <w:rPr>
          <w:rFonts w:eastAsia="Calibri"/>
          <w:lang w:eastAsia="ro-RO"/>
        </w:rPr>
        <w:t>cauzată</w:t>
      </w:r>
      <w:r w:rsidRPr="00E22D24">
        <w:rPr>
          <w:rFonts w:eastAsia="Calibri"/>
          <w:lang w:eastAsia="ro-RO"/>
        </w:rPr>
        <w:t xml:space="preserve"> de factori de risc naturali. Prin realizarea </w:t>
      </w:r>
      <w:r w:rsidR="00972D45" w:rsidRPr="00E22D24">
        <w:rPr>
          <w:rFonts w:eastAsia="Calibri"/>
          <w:lang w:eastAsia="ro-RO"/>
        </w:rPr>
        <w:t>lucrărilor</w:t>
      </w:r>
      <w:r w:rsidRPr="00E22D24">
        <w:rPr>
          <w:rFonts w:eastAsia="Calibri"/>
          <w:lang w:eastAsia="ro-RO"/>
        </w:rPr>
        <w:t xml:space="preserve"> se asigură condiții minimale de infrastructură </w:t>
      </w:r>
      <w:r w:rsidR="00AE0676">
        <w:rPr>
          <w:rFonts w:eastAsia="Calibri"/>
          <w:lang w:eastAsia="ro-RO"/>
        </w:rPr>
        <w:t>locală/județeană</w:t>
      </w:r>
      <w:r w:rsidRPr="00E22D24">
        <w:rPr>
          <w:rFonts w:eastAsia="Calibri"/>
          <w:lang w:eastAsia="ro-RO"/>
        </w:rPr>
        <w:t xml:space="preserve"> si totodata o dezvoltare zonala echilibrata din punct de vedere al retelei de transport rutier.</w:t>
      </w:r>
    </w:p>
    <w:p w:rsidR="00964C02" w:rsidRPr="00E22D24" w:rsidRDefault="00964C02" w:rsidP="00D76B45">
      <w:pPr>
        <w:rPr>
          <w:rFonts w:eastAsia="Calibri"/>
          <w:lang w:eastAsia="ro-RO"/>
        </w:rPr>
      </w:pPr>
      <w:r w:rsidRPr="00E22D24">
        <w:rPr>
          <w:rFonts w:eastAsia="Calibri"/>
          <w:lang w:eastAsia="ro-RO"/>
        </w:rPr>
        <w:t xml:space="preserve">De asemenea </w:t>
      </w:r>
      <w:r w:rsidR="00972D45" w:rsidRPr="00E22D24">
        <w:rPr>
          <w:rFonts w:eastAsia="Calibri"/>
          <w:lang w:eastAsia="ro-RO"/>
        </w:rPr>
        <w:t>lucrările</w:t>
      </w:r>
      <w:r w:rsidRPr="00E22D24">
        <w:rPr>
          <w:rFonts w:eastAsia="Calibri"/>
          <w:lang w:eastAsia="ro-RO"/>
        </w:rPr>
        <w:t xml:space="preserve"> </w:t>
      </w:r>
      <w:r w:rsidR="00972D45" w:rsidRPr="00E22D24">
        <w:rPr>
          <w:rFonts w:eastAsia="Calibri"/>
          <w:lang w:eastAsia="ro-RO"/>
        </w:rPr>
        <w:t>prevăzute</w:t>
      </w:r>
      <w:r w:rsidRPr="00E22D24">
        <w:rPr>
          <w:rFonts w:eastAsia="Calibri"/>
          <w:lang w:eastAsia="ro-RO"/>
        </w:rPr>
        <w:t xml:space="preserve"> in prezenta </w:t>
      </w:r>
      <w:r w:rsidR="00972D45" w:rsidRPr="00E22D24">
        <w:rPr>
          <w:rFonts w:eastAsia="Calibri"/>
          <w:lang w:eastAsia="ro-RO"/>
        </w:rPr>
        <w:t>documentație</w:t>
      </w:r>
      <w:r w:rsidRPr="00E22D24">
        <w:rPr>
          <w:rFonts w:eastAsia="Calibri"/>
          <w:lang w:eastAsia="ro-RO"/>
        </w:rPr>
        <w:t xml:space="preserve"> previn aparitia unor degradari sau accentuarea defectelor actuale. Per total complexitatea </w:t>
      </w:r>
      <w:r w:rsidR="00972D45" w:rsidRPr="00E22D24">
        <w:rPr>
          <w:rFonts w:eastAsia="Calibri"/>
          <w:lang w:eastAsia="ro-RO"/>
        </w:rPr>
        <w:t>lucrării</w:t>
      </w:r>
      <w:r w:rsidRPr="00E22D24">
        <w:rPr>
          <w:rFonts w:eastAsia="Calibri"/>
          <w:lang w:eastAsia="ro-RO"/>
        </w:rPr>
        <w:t xml:space="preserve"> este una redusa neputand fi asociati factori de risc semnificativi.</w:t>
      </w:r>
    </w:p>
    <w:p w:rsidR="00DF028B" w:rsidRPr="00E22D24" w:rsidRDefault="00DF028B" w:rsidP="00DF028B">
      <w:pPr>
        <w:rPr>
          <w:rFonts w:eastAsia="Calibri"/>
          <w:lang w:eastAsia="ro-RO"/>
        </w:rPr>
      </w:pPr>
      <w:r w:rsidRPr="00E22D24">
        <w:rPr>
          <w:rFonts w:eastAsia="Calibri"/>
          <w:lang w:eastAsia="ro-RO"/>
        </w:rPr>
        <w:t xml:space="preserve">În cazul </w:t>
      </w:r>
      <w:r w:rsidRPr="00E22D24">
        <w:rPr>
          <w:rFonts w:eastAsia="Calibri"/>
          <w:b/>
          <w:bCs/>
          <w:u w:val="single"/>
          <w:lang w:eastAsia="ro-RO"/>
        </w:rPr>
        <w:t>variantei I</w:t>
      </w:r>
      <w:r w:rsidRPr="00E22D24">
        <w:rPr>
          <w:rFonts w:eastAsia="Calibri"/>
          <w:lang w:eastAsia="ro-RO"/>
        </w:rPr>
        <w:t xml:space="preserve"> se apreciază o complexitate a lucrării redusă neputând fi asociați factori de risc semnificativi.</w:t>
      </w:r>
    </w:p>
    <w:p w:rsidR="00DF028B" w:rsidRPr="00E22D24" w:rsidRDefault="00DF028B" w:rsidP="00DF028B">
      <w:pPr>
        <w:rPr>
          <w:rFonts w:eastAsia="Calibri"/>
          <w:lang w:eastAsia="ro-RO"/>
        </w:rPr>
      </w:pPr>
      <w:r w:rsidRPr="00E22D24">
        <w:rPr>
          <w:rFonts w:eastAsia="Calibri"/>
          <w:lang w:eastAsia="ro-RO"/>
        </w:rPr>
        <w:t xml:space="preserve">Aplicarea </w:t>
      </w:r>
      <w:r w:rsidRPr="00E22D24">
        <w:rPr>
          <w:rFonts w:eastAsia="Calibri"/>
          <w:b/>
          <w:bCs/>
          <w:u w:val="single"/>
          <w:lang w:eastAsia="ro-RO"/>
        </w:rPr>
        <w:t>variantei II</w:t>
      </w:r>
      <w:r w:rsidRPr="00E22D24">
        <w:rPr>
          <w:rFonts w:eastAsia="Calibri"/>
        </w:rPr>
        <w:t xml:space="preserve"> presupune o durată de execuție mai mare. În cazul în care vor fi întâlnite probleme în execuție, inclusiv datorate factorilor climaterici și mai ales în timpul execuției fundației, pot apărea întârzieri care vor decala apoi și lucrările ulterioare.</w:t>
      </w:r>
    </w:p>
    <w:p w:rsidR="00353A66" w:rsidRPr="00E22D24" w:rsidRDefault="00353A66" w:rsidP="00864DE8">
      <w:pPr>
        <w:pStyle w:val="Titlu31"/>
      </w:pPr>
      <w:bookmarkStart w:id="121" w:name="_Toc503512835"/>
      <w:bookmarkStart w:id="122" w:name="_Toc98401184"/>
      <w:r w:rsidRPr="00E22D24">
        <w:t>Informații privind posibile interferențe cu monumente istorice/de arhitectură sau situri arheologice pe amplasament sau în zona imediat învecinată; existența condiționărilor specifice în cazul existenței unor zone protejate</w:t>
      </w:r>
      <w:bookmarkEnd w:id="121"/>
      <w:bookmarkEnd w:id="122"/>
    </w:p>
    <w:p w:rsidR="002566F0" w:rsidRPr="00E22D24" w:rsidRDefault="002566F0" w:rsidP="00D76B45">
      <w:r w:rsidRPr="00E22D24">
        <w:t>Nu este cazul</w:t>
      </w:r>
    </w:p>
    <w:p w:rsidR="00353A66" w:rsidRPr="00E22D24" w:rsidRDefault="00353A66" w:rsidP="00864DE8">
      <w:pPr>
        <w:pStyle w:val="Titlu31"/>
      </w:pPr>
      <w:bookmarkStart w:id="123" w:name="_Toc503512836"/>
      <w:bookmarkStart w:id="124" w:name="_Toc98401185"/>
      <w:r w:rsidRPr="00E22D24">
        <w:t>Caracteristicile tehnice și parametrii specifici investiției rezultate în urma realizării lucrărilor de intervenție</w:t>
      </w:r>
      <w:bookmarkEnd w:id="123"/>
      <w:bookmarkEnd w:id="124"/>
    </w:p>
    <w:p w:rsidR="00E86B8E" w:rsidRPr="00E22D24" w:rsidRDefault="00A3744A" w:rsidP="00E86B8E">
      <w:pPr>
        <w:pStyle w:val="Titlu31"/>
        <w:numPr>
          <w:ilvl w:val="0"/>
          <w:numId w:val="0"/>
        </w:numPr>
        <w:ind w:left="567"/>
        <w:rPr>
          <w:i w:val="0"/>
          <w:iCs/>
        </w:rPr>
      </w:pPr>
      <w:r w:rsidRPr="00E22D24">
        <w:rPr>
          <w:i w:val="0"/>
          <w:iCs/>
        </w:rPr>
        <w:t xml:space="preserve"> </w:t>
      </w:r>
    </w:p>
    <w:p w:rsidR="00A3744A" w:rsidRPr="00E22D24" w:rsidRDefault="00A3744A" w:rsidP="00A3744A">
      <w:r w:rsidRPr="00E22D24">
        <w:t>Lungime totală secto</w:t>
      </w:r>
      <w:r w:rsidR="003F2E99">
        <w:t>r</w:t>
      </w:r>
      <w:r w:rsidRPr="00E22D24">
        <w:t xml:space="preserve"> de drum:</w:t>
      </w:r>
      <w:r w:rsidRPr="00E22D24">
        <w:tab/>
      </w:r>
      <w:r w:rsidR="003F2E99">
        <w:tab/>
      </w:r>
      <w:r w:rsidRPr="00E22D24">
        <w:t xml:space="preserve">- </w:t>
      </w:r>
      <w:r w:rsidR="003F2E99">
        <w:t>1699</w:t>
      </w:r>
      <w:r w:rsidRPr="00E22D24">
        <w:t xml:space="preserve">m </w:t>
      </w:r>
    </w:p>
    <w:p w:rsidR="00A3744A" w:rsidRPr="00E22D24" w:rsidRDefault="00A3744A" w:rsidP="00A3744A">
      <w:r w:rsidRPr="00E22D24">
        <w:t>Lățime parte carosabilă:</w:t>
      </w:r>
      <w:r w:rsidRPr="00E22D24">
        <w:tab/>
      </w:r>
      <w:r w:rsidRPr="00E22D24">
        <w:tab/>
        <w:t xml:space="preserve">- </w:t>
      </w:r>
      <w:r w:rsidR="003F2E99">
        <w:t>6</w:t>
      </w:r>
      <w:r w:rsidRPr="00E22D24">
        <w:t>,</w:t>
      </w:r>
      <w:r w:rsidR="003F2E99">
        <w:t>0</w:t>
      </w:r>
      <w:r w:rsidRPr="00E22D24">
        <w:t xml:space="preserve">0 m; </w:t>
      </w:r>
    </w:p>
    <w:p w:rsidR="00A3744A" w:rsidRPr="00E22D24" w:rsidRDefault="00A3744A" w:rsidP="00A3744A">
      <w:pPr>
        <w:ind w:left="3596" w:hanging="3029"/>
      </w:pPr>
      <w:r w:rsidRPr="00E22D24">
        <w:t>Acostamente:</w:t>
      </w:r>
      <w:r w:rsidRPr="00E22D24">
        <w:tab/>
      </w:r>
      <w:r w:rsidRPr="00E22D24">
        <w:tab/>
      </w:r>
      <w:r w:rsidRPr="00E22D24">
        <w:tab/>
        <w:t xml:space="preserve">- 2 x </w:t>
      </w:r>
      <w:r w:rsidR="003F2E99">
        <w:t>1,00m din care 0,25m benzi de încadrare</w:t>
      </w:r>
      <w:r w:rsidRPr="00E22D24">
        <w:t>;</w:t>
      </w:r>
    </w:p>
    <w:p w:rsidR="00A3744A" w:rsidRPr="00E22D24" w:rsidRDefault="00A3744A" w:rsidP="00A3744A">
      <w:pPr>
        <w:ind w:left="3596" w:hanging="3029"/>
      </w:pPr>
      <w:r w:rsidRPr="00E22D24">
        <w:t>Șanțuri:</w:t>
      </w:r>
      <w:r w:rsidRPr="00E22D24">
        <w:tab/>
        <w:t>- șanțuri betonate cu secțiune trapezoidală;</w:t>
      </w:r>
    </w:p>
    <w:p w:rsidR="00A3744A" w:rsidRPr="00E22D24" w:rsidRDefault="00A3744A" w:rsidP="00A3744A">
      <w:pPr>
        <w:ind w:left="3596" w:firstLine="0"/>
      </w:pPr>
      <w:r w:rsidRPr="00E22D24">
        <w:t>- rigole carosabile cu secțiune variabilă;</w:t>
      </w:r>
    </w:p>
    <w:p w:rsidR="00A3744A" w:rsidRPr="00E22D24" w:rsidRDefault="00A3744A" w:rsidP="00A3744A">
      <w:pPr>
        <w:ind w:left="3596" w:hanging="3029"/>
      </w:pPr>
      <w:r w:rsidRPr="00E22D24">
        <w:t xml:space="preserve">Podețe: </w:t>
      </w:r>
      <w:r w:rsidRPr="00E22D24">
        <w:tab/>
        <w:t>- podețe tubulare D</w:t>
      </w:r>
      <w:r w:rsidR="003F2E99">
        <w:t>4</w:t>
      </w:r>
      <w:r w:rsidRPr="00E22D24">
        <w:t>00 la acces proprietăți;</w:t>
      </w:r>
    </w:p>
    <w:p w:rsidR="00A3744A" w:rsidRPr="00E22D24" w:rsidRDefault="00A3744A" w:rsidP="00A3744A">
      <w:pPr>
        <w:ind w:left="3596" w:firstLine="0"/>
      </w:pPr>
      <w:r w:rsidRPr="00E22D24">
        <w:t>- podețe D</w:t>
      </w:r>
      <w:r w:rsidR="003F2E99">
        <w:t>5</w:t>
      </w:r>
      <w:r w:rsidRPr="00E22D24">
        <w:t>00 la drumurile laterale.</w:t>
      </w:r>
    </w:p>
    <w:p w:rsidR="004A2224" w:rsidRDefault="004E4F45" w:rsidP="00FC0498">
      <w:r w:rsidRPr="00E22D24">
        <w:t>Caracteristicile</w:t>
      </w:r>
      <w:r w:rsidR="00A3744A" w:rsidRPr="00E22D24">
        <w:t xml:space="preserve"> enumerate sunt valabile în cazul ambelor soluții ce se pot aplica.</w:t>
      </w:r>
      <w:r w:rsidR="00FC0498">
        <w:t xml:space="preserve"> Capacitățile fizice se regăsesc în cap. 8 Anexa nr. 1 - </w:t>
      </w:r>
      <w:r w:rsidR="00FC0498" w:rsidRPr="00653E96">
        <w:t>Indicatori tehnici specifici categoriei de investiții</w:t>
      </w:r>
    </w:p>
    <w:p w:rsidR="00795EE7" w:rsidRPr="00E22D24" w:rsidRDefault="00A3744A" w:rsidP="00FC0498">
      <w:pPr>
        <w:ind w:left="3596" w:hanging="3029"/>
      </w:pPr>
      <w:r w:rsidRPr="00E22D24">
        <w:t xml:space="preserve">       </w:t>
      </w:r>
    </w:p>
    <w:p w:rsidR="00353A66" w:rsidRPr="00E22D24" w:rsidRDefault="00140245" w:rsidP="00AF0093">
      <w:pPr>
        <w:pStyle w:val="Titlu21"/>
      </w:pPr>
      <w:bookmarkStart w:id="125" w:name="_Toc503512838"/>
      <w:bookmarkStart w:id="126" w:name="_Toc98401186"/>
      <w:r w:rsidRPr="00E22D24">
        <w:t xml:space="preserve">5.2. </w:t>
      </w:r>
      <w:r w:rsidR="00353A66" w:rsidRPr="00E22D24">
        <w:t>Necesarul de utilități rezultate, inclusiv estimări privind depășirea consumurilor inițiale de utilități și modul de asigurare a consumurilor suplimentare</w:t>
      </w:r>
      <w:bookmarkEnd w:id="125"/>
      <w:bookmarkEnd w:id="126"/>
    </w:p>
    <w:p w:rsidR="002877A7" w:rsidRPr="00E22D24" w:rsidRDefault="00AA5854" w:rsidP="00D378B2">
      <w:r w:rsidRPr="00E22D24">
        <w:t>Nu este cazul</w:t>
      </w:r>
    </w:p>
    <w:p w:rsidR="00B92BBD" w:rsidRPr="00E22D24" w:rsidRDefault="00140245" w:rsidP="00AF0093">
      <w:pPr>
        <w:pStyle w:val="Titlu21"/>
      </w:pPr>
      <w:bookmarkStart w:id="127" w:name="_Toc503512839"/>
      <w:bookmarkStart w:id="128" w:name="_Toc98401187"/>
      <w:r w:rsidRPr="00E22D24">
        <w:t xml:space="preserve">5.3. </w:t>
      </w:r>
      <w:r w:rsidR="00353A66" w:rsidRPr="00E22D24">
        <w:t>Durata de realizare și etapele principale corelate cu datele prevăzute în graficul orientativ de realizare a investiției, detaliat pe etape principale</w:t>
      </w:r>
      <w:bookmarkEnd w:id="127"/>
      <w:bookmarkEnd w:id="128"/>
    </w:p>
    <w:p w:rsidR="007533C9" w:rsidRDefault="007533C9" w:rsidP="006E0BC3">
      <w:pPr>
        <w:spacing w:after="160" w:line="259" w:lineRule="auto"/>
        <w:ind w:firstLine="0"/>
      </w:pPr>
    </w:p>
    <w:tbl>
      <w:tblPr>
        <w:tblStyle w:val="TableGrid"/>
        <w:tblW w:w="0" w:type="auto"/>
        <w:tblLayout w:type="fixed"/>
        <w:tblLook w:val="04A0"/>
      </w:tblPr>
      <w:tblGrid>
        <w:gridCol w:w="2122"/>
        <w:gridCol w:w="332"/>
        <w:gridCol w:w="333"/>
        <w:gridCol w:w="333"/>
        <w:gridCol w:w="333"/>
        <w:gridCol w:w="332"/>
        <w:gridCol w:w="333"/>
        <w:gridCol w:w="333"/>
        <w:gridCol w:w="333"/>
        <w:gridCol w:w="333"/>
        <w:gridCol w:w="332"/>
        <w:gridCol w:w="333"/>
        <w:gridCol w:w="333"/>
        <w:gridCol w:w="333"/>
        <w:gridCol w:w="332"/>
        <w:gridCol w:w="333"/>
        <w:gridCol w:w="333"/>
        <w:gridCol w:w="333"/>
        <w:gridCol w:w="333"/>
        <w:gridCol w:w="332"/>
        <w:gridCol w:w="333"/>
        <w:gridCol w:w="333"/>
        <w:gridCol w:w="333"/>
        <w:gridCol w:w="333"/>
      </w:tblGrid>
      <w:tr w:rsidR="00CD2C2E" w:rsidTr="002F05A8">
        <w:tc>
          <w:tcPr>
            <w:tcW w:w="2122" w:type="dxa"/>
          </w:tcPr>
          <w:p w:rsidR="00CD2C2E" w:rsidRPr="00CD2C2E" w:rsidRDefault="00CD2C2E" w:rsidP="00CD2C2E">
            <w:pPr>
              <w:widowControl w:val="0"/>
              <w:ind w:left="-31" w:right="38" w:firstLine="18"/>
              <w:rPr>
                <w:rFonts w:eastAsia="Calibri"/>
                <w:b/>
                <w:sz w:val="20"/>
                <w:szCs w:val="20"/>
              </w:rPr>
            </w:pPr>
            <w:r w:rsidRPr="00CD2C2E">
              <w:rPr>
                <w:rFonts w:eastAsia="Calibri"/>
                <w:b/>
                <w:sz w:val="20"/>
                <w:szCs w:val="20"/>
              </w:rPr>
              <w:t>ETAPE</w:t>
            </w:r>
          </w:p>
          <w:p w:rsidR="00CD2C2E" w:rsidRDefault="00CD2C2E" w:rsidP="004C24E5">
            <w:pPr>
              <w:spacing w:after="160" w:line="259" w:lineRule="auto"/>
              <w:ind w:firstLine="0"/>
            </w:pPr>
            <w:r w:rsidRPr="00CD2C2E">
              <w:rPr>
                <w:rFonts w:eastAsia="Arial"/>
                <w:sz w:val="20"/>
                <w:szCs w:val="20"/>
              </w:rPr>
              <w:t>În realizarea investitiei- Solutia 1</w:t>
            </w:r>
          </w:p>
        </w:tc>
        <w:tc>
          <w:tcPr>
            <w:tcW w:w="3993" w:type="dxa"/>
            <w:gridSpan w:val="12"/>
          </w:tcPr>
          <w:p w:rsidR="00CD2C2E" w:rsidRDefault="00CD2C2E" w:rsidP="00CD2C2E">
            <w:pPr>
              <w:spacing w:after="160" w:line="259" w:lineRule="auto"/>
              <w:ind w:firstLine="0"/>
              <w:jc w:val="center"/>
            </w:pPr>
            <w:r w:rsidRPr="00937E64">
              <w:rPr>
                <w:rFonts w:eastAsia="Calibri"/>
                <w:b/>
                <w:sz w:val="16"/>
                <w:szCs w:val="16"/>
              </w:rPr>
              <w:t>Anul 1</w:t>
            </w:r>
          </w:p>
        </w:tc>
        <w:tc>
          <w:tcPr>
            <w:tcW w:w="3661" w:type="dxa"/>
            <w:gridSpan w:val="11"/>
          </w:tcPr>
          <w:p w:rsidR="00CD2C2E" w:rsidRDefault="00CD2C2E" w:rsidP="00CD2C2E">
            <w:pPr>
              <w:spacing w:after="160" w:line="259" w:lineRule="auto"/>
              <w:ind w:firstLine="0"/>
              <w:jc w:val="center"/>
            </w:pPr>
            <w:r w:rsidRPr="00937E64">
              <w:rPr>
                <w:rFonts w:eastAsia="Calibri"/>
                <w:b/>
                <w:sz w:val="16"/>
                <w:szCs w:val="16"/>
              </w:rPr>
              <w:t>Anul 2</w:t>
            </w:r>
          </w:p>
        </w:tc>
      </w:tr>
      <w:tr w:rsidR="00CD2C2E" w:rsidTr="00CD2C2E">
        <w:tc>
          <w:tcPr>
            <w:tcW w:w="2122" w:type="dxa"/>
          </w:tcPr>
          <w:p w:rsidR="00CD2C2E" w:rsidRPr="00E22D24" w:rsidRDefault="00CD2C2E" w:rsidP="004C24E5">
            <w:pPr>
              <w:widowControl w:val="0"/>
              <w:ind w:left="-31" w:right="38" w:firstLine="18"/>
              <w:jc w:val="center"/>
              <w:rPr>
                <w:rFonts w:eastAsia="Calibri"/>
                <w:b/>
              </w:rPr>
            </w:pPr>
          </w:p>
        </w:tc>
        <w:tc>
          <w:tcPr>
            <w:tcW w:w="332" w:type="dxa"/>
          </w:tcPr>
          <w:p w:rsidR="00CD2C2E" w:rsidRPr="00CD2C2E" w:rsidRDefault="00CD2C2E" w:rsidP="00CD2C2E">
            <w:pPr>
              <w:spacing w:after="160" w:line="259" w:lineRule="auto"/>
              <w:ind w:firstLine="0"/>
              <w:rPr>
                <w:sz w:val="12"/>
                <w:szCs w:val="12"/>
              </w:rPr>
            </w:pPr>
            <w:r w:rsidRPr="00CD2C2E">
              <w:rPr>
                <w:sz w:val="12"/>
                <w:szCs w:val="12"/>
              </w:rPr>
              <w:t>1</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2</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3</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4</w:t>
            </w:r>
          </w:p>
        </w:tc>
        <w:tc>
          <w:tcPr>
            <w:tcW w:w="332" w:type="dxa"/>
          </w:tcPr>
          <w:p w:rsidR="00CD2C2E" w:rsidRPr="00CD2C2E" w:rsidRDefault="00CD2C2E" w:rsidP="00CD2C2E">
            <w:pPr>
              <w:spacing w:after="160" w:line="259" w:lineRule="auto"/>
              <w:ind w:firstLine="0"/>
              <w:rPr>
                <w:sz w:val="12"/>
                <w:szCs w:val="12"/>
              </w:rPr>
            </w:pPr>
            <w:r w:rsidRPr="00CD2C2E">
              <w:rPr>
                <w:sz w:val="12"/>
                <w:szCs w:val="12"/>
              </w:rPr>
              <w:t>5</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6</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7</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8</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9</w:t>
            </w:r>
          </w:p>
        </w:tc>
        <w:tc>
          <w:tcPr>
            <w:tcW w:w="332" w:type="dxa"/>
          </w:tcPr>
          <w:p w:rsidR="00CD2C2E" w:rsidRPr="00CD2C2E" w:rsidRDefault="00CD2C2E" w:rsidP="00CD2C2E">
            <w:pPr>
              <w:spacing w:after="160" w:line="259" w:lineRule="auto"/>
              <w:ind w:firstLine="0"/>
              <w:rPr>
                <w:sz w:val="12"/>
                <w:szCs w:val="12"/>
              </w:rPr>
            </w:pPr>
            <w:r w:rsidRPr="00CD2C2E">
              <w:rPr>
                <w:sz w:val="12"/>
                <w:szCs w:val="12"/>
              </w:rPr>
              <w:t>10</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11</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12</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1</w:t>
            </w:r>
          </w:p>
        </w:tc>
        <w:tc>
          <w:tcPr>
            <w:tcW w:w="332" w:type="dxa"/>
          </w:tcPr>
          <w:p w:rsidR="00CD2C2E" w:rsidRPr="00CD2C2E" w:rsidRDefault="00CD2C2E" w:rsidP="00CD2C2E">
            <w:pPr>
              <w:spacing w:after="160" w:line="259" w:lineRule="auto"/>
              <w:ind w:firstLine="0"/>
              <w:rPr>
                <w:sz w:val="12"/>
                <w:szCs w:val="12"/>
              </w:rPr>
            </w:pPr>
            <w:r w:rsidRPr="00CD2C2E">
              <w:rPr>
                <w:sz w:val="12"/>
                <w:szCs w:val="12"/>
              </w:rPr>
              <w:t>2</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3</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4</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5</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6</w:t>
            </w:r>
          </w:p>
        </w:tc>
        <w:tc>
          <w:tcPr>
            <w:tcW w:w="332" w:type="dxa"/>
          </w:tcPr>
          <w:p w:rsidR="00CD2C2E" w:rsidRPr="00CD2C2E" w:rsidRDefault="00CD2C2E" w:rsidP="00CD2C2E">
            <w:pPr>
              <w:spacing w:after="160" w:line="259" w:lineRule="auto"/>
              <w:ind w:firstLine="0"/>
              <w:rPr>
                <w:sz w:val="12"/>
                <w:szCs w:val="12"/>
              </w:rPr>
            </w:pPr>
            <w:r w:rsidRPr="00CD2C2E">
              <w:rPr>
                <w:sz w:val="12"/>
                <w:szCs w:val="12"/>
              </w:rPr>
              <w:t>7</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8</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9</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10</w:t>
            </w:r>
          </w:p>
        </w:tc>
        <w:tc>
          <w:tcPr>
            <w:tcW w:w="333" w:type="dxa"/>
          </w:tcPr>
          <w:p w:rsidR="00CD2C2E" w:rsidRPr="00CD2C2E" w:rsidRDefault="00CD2C2E" w:rsidP="00CD2C2E">
            <w:pPr>
              <w:spacing w:after="160" w:line="259" w:lineRule="auto"/>
              <w:ind w:firstLine="0"/>
              <w:rPr>
                <w:sz w:val="12"/>
                <w:szCs w:val="12"/>
              </w:rPr>
            </w:pPr>
            <w:r w:rsidRPr="00CD2C2E">
              <w:rPr>
                <w:sz w:val="12"/>
                <w:szCs w:val="12"/>
              </w:rPr>
              <w:t>11</w:t>
            </w:r>
          </w:p>
        </w:tc>
      </w:tr>
      <w:tr w:rsidR="00050368" w:rsidTr="002F05A8">
        <w:tc>
          <w:tcPr>
            <w:tcW w:w="2122" w:type="dxa"/>
          </w:tcPr>
          <w:p w:rsidR="00050368" w:rsidRDefault="00050368" w:rsidP="00F72C90">
            <w:pPr>
              <w:spacing w:after="160" w:line="259" w:lineRule="auto"/>
              <w:ind w:firstLine="0"/>
            </w:pPr>
            <w:r w:rsidRPr="00E22D24">
              <w:rPr>
                <w:rFonts w:eastAsia="Calibri"/>
                <w:sz w:val="16"/>
                <w:szCs w:val="16"/>
              </w:rPr>
              <w:t>Studii teren</w:t>
            </w:r>
            <w:r>
              <w:rPr>
                <w:rFonts w:eastAsia="Calibri"/>
                <w:sz w:val="16"/>
                <w:szCs w:val="16"/>
              </w:rPr>
              <w:t>, expertiza tehnica, DALI, documentații în vederea obținerii avizelor/acordurilor</w:t>
            </w:r>
          </w:p>
        </w:tc>
        <w:tc>
          <w:tcPr>
            <w:tcW w:w="665" w:type="dxa"/>
            <w:gridSpan w:val="2"/>
            <w:shd w:val="clear" w:color="auto" w:fill="auto"/>
          </w:tcPr>
          <w:p w:rsidR="00050368" w:rsidRPr="00050368" w:rsidRDefault="00086ADA" w:rsidP="00F72C90">
            <w:pPr>
              <w:spacing w:after="160" w:line="259" w:lineRule="auto"/>
              <w:ind w:firstLine="0"/>
              <w:rPr>
                <w:sz w:val="16"/>
                <w:szCs w:val="16"/>
              </w:rPr>
            </w:pPr>
            <w:r w:rsidRPr="00086ADA">
              <w:rPr>
                <w:noProof/>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7" o:spid="_x0000_s2050" type="#_x0000_t75" style="position:absolute;left:0;text-align:left;margin-left:-5.6pt;margin-top:17.7pt;width:23.8pt;height:5.7pt;z-index:251662336;visibility:visible;mso-position-horizontal-relative:text;mso-position-vertical-relative:text;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">
                  <v:imagedata r:id="rId17" o:title=""/>
                </v:shape>
              </w:pict>
            </w:r>
            <w:r w:rsidR="00050368" w:rsidRPr="00050368">
              <w:rPr>
                <w:sz w:val="16"/>
                <w:szCs w:val="16"/>
              </w:rPr>
              <w:t>45 zile</w:t>
            </w: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2"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2"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2"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2"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c>
          <w:tcPr>
            <w:tcW w:w="333" w:type="dxa"/>
          </w:tcPr>
          <w:p w:rsidR="00050368" w:rsidRDefault="00050368"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Pr>
                <w:rFonts w:eastAsia="Calibri"/>
                <w:sz w:val="16"/>
                <w:szCs w:val="16"/>
              </w:rPr>
              <w:t>Obtinere avize</w:t>
            </w:r>
          </w:p>
        </w:tc>
        <w:tc>
          <w:tcPr>
            <w:tcW w:w="332" w:type="dxa"/>
          </w:tcPr>
          <w:p w:rsidR="00CD2C2E" w:rsidRPr="004C24E5" w:rsidRDefault="00CD2C2E" w:rsidP="00F72C90">
            <w:pPr>
              <w:spacing w:after="160" w:line="259" w:lineRule="auto"/>
              <w:ind w:firstLine="0"/>
              <w:rPr>
                <w:rFonts w:eastAsia="Calibri"/>
                <w:sz w:val="16"/>
                <w:szCs w:val="16"/>
              </w:rPr>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sidRPr="00E22D24">
              <w:rPr>
                <w:rFonts w:eastAsia="Calibri"/>
                <w:sz w:val="16"/>
                <w:szCs w:val="16"/>
              </w:rPr>
              <w:t>Organizarea procedurilor de achizitie</w:t>
            </w:r>
          </w:p>
        </w:tc>
        <w:tc>
          <w:tcPr>
            <w:tcW w:w="332" w:type="dxa"/>
          </w:tcPr>
          <w:p w:rsidR="00CD2C2E" w:rsidRPr="004C24E5" w:rsidRDefault="00CD2C2E" w:rsidP="00F72C90">
            <w:pPr>
              <w:spacing w:after="160" w:line="259" w:lineRule="auto"/>
              <w:ind w:firstLine="0"/>
              <w:rPr>
                <w:rFonts w:eastAsia="Calibri"/>
                <w:sz w:val="16"/>
                <w:szCs w:val="16"/>
              </w:rPr>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shd w:val="clear" w:color="auto" w:fill="auto"/>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sidRPr="004C24E5">
              <w:rPr>
                <w:rFonts w:eastAsia="Calibri"/>
                <w:sz w:val="16"/>
                <w:szCs w:val="16"/>
              </w:rPr>
              <w:t>Proiectare: D.T.A.C., proiect tehnic si detalii</w:t>
            </w:r>
            <w:r>
              <w:rPr>
                <w:rFonts w:eastAsia="Calibri"/>
                <w:sz w:val="16"/>
                <w:szCs w:val="16"/>
              </w:rPr>
              <w:t xml:space="preserve"> de execuție</w:t>
            </w:r>
          </w:p>
        </w:tc>
        <w:tc>
          <w:tcPr>
            <w:tcW w:w="332" w:type="dxa"/>
          </w:tcPr>
          <w:p w:rsidR="00CD2C2E" w:rsidRPr="004C24E5" w:rsidRDefault="00CD2C2E" w:rsidP="00F72C90">
            <w:pPr>
              <w:spacing w:after="160" w:line="259" w:lineRule="auto"/>
              <w:ind w:firstLine="0"/>
              <w:rPr>
                <w:rFonts w:eastAsia="Calibri"/>
                <w:sz w:val="16"/>
                <w:szCs w:val="16"/>
              </w:rPr>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shd w:val="clear" w:color="auto" w:fill="auto"/>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sidRPr="004C24E5">
              <w:rPr>
                <w:rFonts w:eastAsia="Calibri"/>
                <w:sz w:val="16"/>
                <w:szCs w:val="16"/>
              </w:rPr>
              <w:lastRenderedPageBreak/>
              <w:t>Consultanta</w:t>
            </w: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sidRPr="004C24E5">
              <w:rPr>
                <w:rFonts w:eastAsia="Calibri"/>
                <w:sz w:val="16"/>
                <w:szCs w:val="16"/>
              </w:rPr>
              <w:t xml:space="preserve">Asistenta tehnica </w:t>
            </w: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sidRPr="004C24E5">
              <w:rPr>
                <w:rFonts w:eastAsia="Calibri"/>
                <w:sz w:val="16"/>
                <w:szCs w:val="16"/>
              </w:rPr>
              <w:t>Realizarea executiei obiectivului</w:t>
            </w: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2"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r>
      <w:tr w:rsidR="00CD2C2E" w:rsidTr="00CD2C2E">
        <w:tc>
          <w:tcPr>
            <w:tcW w:w="2122" w:type="dxa"/>
          </w:tcPr>
          <w:p w:rsidR="00CD2C2E" w:rsidRPr="004C24E5" w:rsidRDefault="00CD2C2E" w:rsidP="00F72C90">
            <w:pPr>
              <w:spacing w:after="160" w:line="259" w:lineRule="auto"/>
              <w:ind w:firstLine="0"/>
              <w:rPr>
                <w:rFonts w:eastAsia="Calibri"/>
                <w:sz w:val="16"/>
                <w:szCs w:val="16"/>
              </w:rPr>
            </w:pPr>
            <w:r>
              <w:rPr>
                <w:rFonts w:eastAsia="Calibri"/>
                <w:sz w:val="16"/>
                <w:szCs w:val="16"/>
              </w:rPr>
              <w:t>Organizarea de santier</w:t>
            </w: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2"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tcPr>
          <w:p w:rsidR="00CD2C2E" w:rsidRDefault="00CD2C2E" w:rsidP="00F72C90">
            <w:pPr>
              <w:spacing w:after="160" w:line="259" w:lineRule="auto"/>
              <w:ind w:firstLine="0"/>
            </w:pPr>
          </w:p>
        </w:tc>
        <w:tc>
          <w:tcPr>
            <w:tcW w:w="333" w:type="dxa"/>
            <w:shd w:val="clear" w:color="auto" w:fill="808080" w:themeFill="background1" w:themeFillShade="80"/>
          </w:tcPr>
          <w:p w:rsidR="00CD2C2E" w:rsidRDefault="00CD2C2E" w:rsidP="00F72C90">
            <w:pPr>
              <w:spacing w:after="160" w:line="259" w:lineRule="auto"/>
              <w:ind w:firstLine="0"/>
            </w:pPr>
          </w:p>
        </w:tc>
      </w:tr>
    </w:tbl>
    <w:p w:rsidR="007533C9" w:rsidRDefault="007533C9" w:rsidP="00CD2C2E">
      <w:pPr>
        <w:spacing w:after="160" w:line="259" w:lineRule="auto"/>
        <w:ind w:firstLine="0"/>
      </w:pPr>
    </w:p>
    <w:p w:rsidR="003F2E99" w:rsidRDefault="00C56AE1" w:rsidP="00F72C90">
      <w:pPr>
        <w:spacing w:after="160" w:line="259" w:lineRule="auto"/>
      </w:pPr>
      <w:r w:rsidRPr="00F72C90">
        <w:t>Durata realizării ob</w:t>
      </w:r>
      <w:r w:rsidR="002C68AE" w:rsidRPr="00F72C90">
        <w:t>iectivului</w:t>
      </w:r>
      <w:r w:rsidR="00F72C90">
        <w:t xml:space="preserve"> pentru Soluția I</w:t>
      </w:r>
      <w:r w:rsidR="002C68AE" w:rsidRPr="00F72C90">
        <w:t xml:space="preserve"> a fost estimată la </w:t>
      </w:r>
      <w:r w:rsidR="006E0BC3">
        <w:t>23</w:t>
      </w:r>
      <w:r w:rsidR="00F72C90" w:rsidRPr="00F72C90">
        <w:t xml:space="preserve"> luni, </w:t>
      </w:r>
      <w:r w:rsidRPr="00F72C90">
        <w:t xml:space="preserve">iar durata de executie a lucrărilor este de </w:t>
      </w:r>
      <w:r w:rsidR="00F72C90" w:rsidRPr="00F72C90">
        <w:t>12</w:t>
      </w:r>
      <w:r w:rsidRPr="00F72C90">
        <w:t xml:space="preserve"> luni.</w:t>
      </w:r>
    </w:p>
    <w:p w:rsidR="00F72C90" w:rsidRPr="00E22D24" w:rsidRDefault="00F72C90" w:rsidP="00F72C90">
      <w:pPr>
        <w:spacing w:after="160" w:line="259" w:lineRule="auto"/>
      </w:pPr>
      <w:r w:rsidRPr="00F72C90">
        <w:t>Durata realizării obiectivului</w:t>
      </w:r>
      <w:r>
        <w:t xml:space="preserve"> pentru Soluția II a fost estimată la 2</w:t>
      </w:r>
      <w:r w:rsidR="006E0BC3">
        <w:t>9</w:t>
      </w:r>
      <w:r w:rsidRPr="00F72C90">
        <w:t xml:space="preserve"> luni, iar durata de executie a lucrărilor este de </w:t>
      </w:r>
      <w:r>
        <w:t>18</w:t>
      </w:r>
      <w:r w:rsidRPr="00F72C90">
        <w:t xml:space="preserve"> luni.</w:t>
      </w:r>
    </w:p>
    <w:p w:rsidR="00353A66" w:rsidRPr="00E22D24" w:rsidRDefault="00C56AE1" w:rsidP="001C0FE1">
      <w:pPr>
        <w:pStyle w:val="Titlu21"/>
      </w:pPr>
      <w:bookmarkStart w:id="129" w:name="_Toc503512840"/>
      <w:bookmarkStart w:id="130" w:name="_Toc98401188"/>
      <w:r w:rsidRPr="00E22D24">
        <w:t xml:space="preserve">5.4. </w:t>
      </w:r>
      <w:r w:rsidR="00353A66" w:rsidRPr="00E22D24">
        <w:t>Costurile estimative ale investiției:</w:t>
      </w:r>
      <w:bookmarkEnd w:id="129"/>
      <w:bookmarkEnd w:id="130"/>
    </w:p>
    <w:p w:rsidR="00353A66" w:rsidRPr="00E22D24" w:rsidRDefault="00353A66" w:rsidP="00140245">
      <w:pPr>
        <w:pStyle w:val="Titlu31"/>
        <w:numPr>
          <w:ilvl w:val="2"/>
          <w:numId w:val="10"/>
        </w:numPr>
        <w:ind w:firstLine="567"/>
      </w:pPr>
      <w:bookmarkStart w:id="131" w:name="_Toc503512841"/>
      <w:bookmarkStart w:id="132" w:name="_Toc98401189"/>
      <w:r w:rsidRPr="00E22D24">
        <w:t>Costurile estimate pentru realizarea investiției, cu luarea în considerare a costurilor unor intervenții similare</w:t>
      </w:r>
      <w:bookmarkEnd w:id="131"/>
      <w:bookmarkEnd w:id="132"/>
    </w:p>
    <w:p w:rsidR="00715696" w:rsidRPr="00E22D24" w:rsidRDefault="00715696" w:rsidP="00D57C70">
      <w:pPr>
        <w:rPr>
          <w:b/>
          <w:u w:val="single"/>
        </w:rPr>
      </w:pPr>
      <w:r w:rsidRPr="00E22D24">
        <w:rPr>
          <w:b/>
          <w:u w:val="single"/>
        </w:rPr>
        <w:t>Solutia I</w:t>
      </w:r>
    </w:p>
    <w:tbl>
      <w:tblPr>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3"/>
        <w:gridCol w:w="1560"/>
        <w:gridCol w:w="779"/>
        <w:gridCol w:w="1205"/>
        <w:gridCol w:w="3726"/>
      </w:tblGrid>
      <w:tr w:rsidR="002C68AE" w:rsidRPr="00E22D24" w:rsidTr="002C68AE">
        <w:trPr>
          <w:trHeight w:val="624"/>
          <w:jc w:val="center"/>
        </w:trPr>
        <w:tc>
          <w:tcPr>
            <w:tcW w:w="3823" w:type="dxa"/>
            <w:gridSpan w:val="2"/>
            <w:shd w:val="clear" w:color="auto" w:fill="auto"/>
          </w:tcPr>
          <w:p w:rsidR="002C68AE" w:rsidRPr="00E22D24" w:rsidRDefault="002C68AE" w:rsidP="00D57C70">
            <w:pPr>
              <w:ind w:left="165" w:firstLine="0"/>
              <w:jc w:val="left"/>
              <w:rPr>
                <w:b/>
                <w:bCs/>
                <w:lang w:eastAsia="ro-RO"/>
              </w:rPr>
            </w:pPr>
            <w:r w:rsidRPr="00E22D24">
              <w:rPr>
                <w:b/>
                <w:bCs/>
                <w:lang w:eastAsia="ro-RO"/>
              </w:rPr>
              <w:t>Caracteristici comparative</w:t>
            </w:r>
          </w:p>
        </w:tc>
        <w:tc>
          <w:tcPr>
            <w:tcW w:w="1984" w:type="dxa"/>
            <w:gridSpan w:val="2"/>
          </w:tcPr>
          <w:p w:rsidR="002C68AE" w:rsidRPr="00E22D24" w:rsidRDefault="002C68AE" w:rsidP="00D57C70">
            <w:pPr>
              <w:ind w:firstLine="0"/>
              <w:jc w:val="center"/>
              <w:rPr>
                <w:b/>
                <w:bCs/>
                <w:lang w:eastAsia="ro-RO"/>
              </w:rPr>
            </w:pPr>
            <w:r w:rsidRPr="00E22D24">
              <w:rPr>
                <w:b/>
                <w:bCs/>
                <w:lang w:eastAsia="ro-RO"/>
              </w:rPr>
              <w:t>Costuri unitare calculate conform proiect</w:t>
            </w:r>
          </w:p>
        </w:tc>
        <w:tc>
          <w:tcPr>
            <w:tcW w:w="3726" w:type="dxa"/>
            <w:vMerge w:val="restart"/>
          </w:tcPr>
          <w:p w:rsidR="002C68AE" w:rsidRPr="00E22D24" w:rsidRDefault="002C68AE" w:rsidP="00D57C70">
            <w:pPr>
              <w:ind w:firstLine="0"/>
              <w:jc w:val="left"/>
              <w:rPr>
                <w:b/>
                <w:bCs/>
                <w:lang w:eastAsia="ro-RO"/>
              </w:rPr>
            </w:pPr>
            <w:r w:rsidRPr="00E22D24">
              <w:rPr>
                <w:b/>
                <w:bCs/>
                <w:lang w:eastAsia="ro-RO"/>
              </w:rPr>
              <w:t>Observații</w:t>
            </w:r>
          </w:p>
        </w:tc>
      </w:tr>
      <w:tr w:rsidR="002C68AE" w:rsidRPr="00E22D24" w:rsidTr="00D57C70">
        <w:trPr>
          <w:jc w:val="center"/>
        </w:trPr>
        <w:tc>
          <w:tcPr>
            <w:tcW w:w="2263" w:type="dxa"/>
            <w:shd w:val="clear" w:color="auto" w:fill="auto"/>
          </w:tcPr>
          <w:p w:rsidR="002C68AE" w:rsidRPr="00E22D24" w:rsidRDefault="002C68AE" w:rsidP="00D57C70">
            <w:pPr>
              <w:ind w:firstLine="0"/>
              <w:jc w:val="left"/>
              <w:rPr>
                <w:b/>
                <w:bCs/>
                <w:lang w:eastAsia="ro-RO"/>
              </w:rPr>
            </w:pPr>
            <w:r w:rsidRPr="00E22D24">
              <w:rPr>
                <w:b/>
                <w:bCs/>
                <w:lang w:eastAsia="ro-RO"/>
              </w:rPr>
              <w:t>Caracteristica</w:t>
            </w:r>
          </w:p>
        </w:tc>
        <w:tc>
          <w:tcPr>
            <w:tcW w:w="1560" w:type="dxa"/>
          </w:tcPr>
          <w:p w:rsidR="002C68AE" w:rsidRPr="00E22D24" w:rsidRDefault="002C68AE" w:rsidP="00D57C70">
            <w:pPr>
              <w:ind w:firstLine="0"/>
              <w:jc w:val="center"/>
              <w:rPr>
                <w:b/>
                <w:bCs/>
                <w:lang w:eastAsia="ro-RO"/>
              </w:rPr>
            </w:pPr>
            <w:r w:rsidRPr="00E22D24">
              <w:rPr>
                <w:b/>
                <w:bCs/>
                <w:lang w:eastAsia="ro-RO"/>
              </w:rPr>
              <w:t>Valoare</w:t>
            </w:r>
          </w:p>
          <w:p w:rsidR="002C68AE" w:rsidRPr="00E22D24" w:rsidRDefault="002C68AE" w:rsidP="00D57C70">
            <w:pPr>
              <w:ind w:firstLine="0"/>
              <w:jc w:val="center"/>
              <w:rPr>
                <w:b/>
                <w:bCs/>
                <w:lang w:eastAsia="ro-RO"/>
              </w:rPr>
            </w:pPr>
            <w:r w:rsidRPr="00E22D24">
              <w:rPr>
                <w:b/>
                <w:bCs/>
                <w:lang w:eastAsia="ro-RO"/>
              </w:rPr>
              <w:t>[lei]</w:t>
            </w:r>
          </w:p>
        </w:tc>
        <w:tc>
          <w:tcPr>
            <w:tcW w:w="779" w:type="dxa"/>
          </w:tcPr>
          <w:p w:rsidR="002C68AE" w:rsidRPr="00E22D24" w:rsidRDefault="002C68AE" w:rsidP="00D57C70">
            <w:pPr>
              <w:ind w:firstLine="0"/>
              <w:jc w:val="center"/>
              <w:rPr>
                <w:b/>
                <w:bCs/>
                <w:lang w:eastAsia="ro-RO"/>
              </w:rPr>
            </w:pPr>
            <w:r w:rsidRPr="00E22D24">
              <w:rPr>
                <w:b/>
                <w:bCs/>
                <w:lang w:eastAsia="ro-RO"/>
              </w:rPr>
              <w:t>u.m.</w:t>
            </w:r>
          </w:p>
        </w:tc>
        <w:tc>
          <w:tcPr>
            <w:tcW w:w="1205" w:type="dxa"/>
            <w:shd w:val="clear" w:color="auto" w:fill="auto"/>
          </w:tcPr>
          <w:p w:rsidR="002C68AE" w:rsidRPr="00E22D24" w:rsidRDefault="002C68AE" w:rsidP="00D57C70">
            <w:pPr>
              <w:ind w:firstLine="0"/>
              <w:jc w:val="center"/>
              <w:rPr>
                <w:b/>
                <w:bCs/>
                <w:lang w:eastAsia="ro-RO"/>
              </w:rPr>
            </w:pPr>
            <w:r w:rsidRPr="00E22D24">
              <w:rPr>
                <w:b/>
                <w:bCs/>
                <w:lang w:eastAsia="ro-RO"/>
              </w:rPr>
              <w:t>Lei/um</w:t>
            </w:r>
          </w:p>
        </w:tc>
        <w:tc>
          <w:tcPr>
            <w:tcW w:w="3726" w:type="dxa"/>
            <w:vMerge/>
          </w:tcPr>
          <w:p w:rsidR="002C68AE" w:rsidRPr="00E22D24" w:rsidRDefault="002C68AE" w:rsidP="00D57C70">
            <w:pPr>
              <w:ind w:firstLine="0"/>
              <w:jc w:val="left"/>
              <w:rPr>
                <w:b/>
                <w:bCs/>
                <w:lang w:eastAsia="ro-RO"/>
              </w:rPr>
            </w:pPr>
          </w:p>
        </w:tc>
      </w:tr>
      <w:tr w:rsidR="002C68AE" w:rsidRPr="00E22D24" w:rsidTr="00D57C70">
        <w:trPr>
          <w:jc w:val="center"/>
        </w:trPr>
        <w:tc>
          <w:tcPr>
            <w:tcW w:w="2263" w:type="dxa"/>
            <w:shd w:val="clear" w:color="auto" w:fill="auto"/>
          </w:tcPr>
          <w:p w:rsidR="002C68AE" w:rsidRPr="00E22D24" w:rsidRDefault="00D57C70" w:rsidP="00D57C70">
            <w:pPr>
              <w:ind w:firstLine="0"/>
              <w:jc w:val="left"/>
              <w:rPr>
                <w:bCs/>
                <w:i/>
                <w:lang w:eastAsia="ro-RO"/>
              </w:rPr>
            </w:pPr>
            <w:bookmarkStart w:id="133" w:name="_Hlk488569228"/>
            <w:r>
              <w:rPr>
                <w:bCs/>
                <w:i/>
                <w:lang w:eastAsia="ro-RO"/>
              </w:rPr>
              <w:t xml:space="preserve">Modernizare </w:t>
            </w:r>
            <w:r w:rsidR="002C68AE" w:rsidRPr="00E22D24">
              <w:rPr>
                <w:bCs/>
                <w:i/>
                <w:lang w:eastAsia="ro-RO"/>
              </w:rPr>
              <w:t xml:space="preserve"> - mp</w:t>
            </w:r>
          </w:p>
        </w:tc>
        <w:tc>
          <w:tcPr>
            <w:tcW w:w="1560" w:type="dxa"/>
          </w:tcPr>
          <w:p w:rsidR="002C68AE" w:rsidRPr="00E22D24" w:rsidRDefault="00D57C70" w:rsidP="00D57C70">
            <w:pPr>
              <w:ind w:firstLine="0"/>
              <w:jc w:val="left"/>
              <w:rPr>
                <w:bCs/>
                <w:i/>
                <w:lang w:eastAsia="ro-RO"/>
              </w:rPr>
            </w:pPr>
            <w:r>
              <w:rPr>
                <w:bCs/>
                <w:i/>
                <w:lang w:eastAsia="ro-RO"/>
              </w:rPr>
              <w:t>3.530.106,22</w:t>
            </w:r>
          </w:p>
        </w:tc>
        <w:tc>
          <w:tcPr>
            <w:tcW w:w="779" w:type="dxa"/>
          </w:tcPr>
          <w:p w:rsidR="002C68AE" w:rsidRPr="00E22D24" w:rsidRDefault="002C68AE" w:rsidP="00D57C70">
            <w:pPr>
              <w:ind w:firstLine="0"/>
              <w:jc w:val="left"/>
              <w:rPr>
                <w:bCs/>
                <w:i/>
                <w:lang w:eastAsia="ro-RO"/>
              </w:rPr>
            </w:pPr>
            <w:r w:rsidRPr="00E22D24">
              <w:rPr>
                <w:bCs/>
                <w:i/>
                <w:lang w:eastAsia="ro-RO"/>
              </w:rPr>
              <w:t>mp</w:t>
            </w:r>
          </w:p>
        </w:tc>
        <w:tc>
          <w:tcPr>
            <w:tcW w:w="1205" w:type="dxa"/>
            <w:shd w:val="clear" w:color="auto" w:fill="auto"/>
          </w:tcPr>
          <w:p w:rsidR="002C68AE" w:rsidRPr="00E22D24" w:rsidRDefault="00D57C70" w:rsidP="00D57C70">
            <w:pPr>
              <w:ind w:firstLine="0"/>
              <w:jc w:val="left"/>
              <w:rPr>
                <w:bCs/>
                <w:i/>
                <w:lang w:eastAsia="ro-RO"/>
              </w:rPr>
            </w:pPr>
            <w:r>
              <w:rPr>
                <w:bCs/>
                <w:i/>
                <w:lang w:eastAsia="ro-RO"/>
              </w:rPr>
              <w:t>138.93</w:t>
            </w:r>
          </w:p>
        </w:tc>
        <w:tc>
          <w:tcPr>
            <w:tcW w:w="3726" w:type="dxa"/>
          </w:tcPr>
          <w:p w:rsidR="002C68AE" w:rsidRPr="00E22D24" w:rsidRDefault="002C68AE" w:rsidP="00D57C70">
            <w:pPr>
              <w:ind w:firstLine="0"/>
              <w:jc w:val="left"/>
              <w:rPr>
                <w:bCs/>
                <w:i/>
                <w:lang w:eastAsia="ro-RO"/>
              </w:rPr>
            </w:pPr>
            <w:r w:rsidRPr="00E22D24">
              <w:rPr>
                <w:bCs/>
                <w:i/>
                <w:lang w:eastAsia="ro-RO"/>
              </w:rPr>
              <w:t>Valoarea unitară (lei/mp) este comparabilă cu alte lucrări similare r</w:t>
            </w:r>
            <w:r w:rsidR="004C6C6C">
              <w:rPr>
                <w:bCs/>
                <w:i/>
                <w:lang w:eastAsia="ro-RO"/>
              </w:rPr>
              <w:t>ea</w:t>
            </w:r>
            <w:r w:rsidRPr="00E22D24">
              <w:rPr>
                <w:bCs/>
                <w:i/>
                <w:lang w:eastAsia="ro-RO"/>
              </w:rPr>
              <w:t>lizate (±15-20%)</w:t>
            </w:r>
          </w:p>
        </w:tc>
      </w:tr>
      <w:bookmarkEnd w:id="133"/>
    </w:tbl>
    <w:p w:rsidR="00E86B8E" w:rsidRPr="00E22D24" w:rsidRDefault="00E86B8E" w:rsidP="00D57C70">
      <w:pPr>
        <w:rPr>
          <w:b/>
        </w:rPr>
      </w:pPr>
    </w:p>
    <w:p w:rsidR="00715696" w:rsidRPr="00E22D24" w:rsidRDefault="00715696" w:rsidP="00D57C70">
      <w:pPr>
        <w:rPr>
          <w:b/>
          <w:u w:val="single"/>
        </w:rPr>
      </w:pPr>
      <w:r w:rsidRPr="00E22D24">
        <w:rPr>
          <w:b/>
          <w:u w:val="single"/>
        </w:rPr>
        <w:t>Solutia II</w:t>
      </w:r>
    </w:p>
    <w:tbl>
      <w:tblPr>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3"/>
        <w:gridCol w:w="1560"/>
        <w:gridCol w:w="779"/>
        <w:gridCol w:w="1205"/>
        <w:gridCol w:w="3726"/>
      </w:tblGrid>
      <w:tr w:rsidR="002C68AE" w:rsidRPr="00E22D24" w:rsidTr="002C68AE">
        <w:trPr>
          <w:trHeight w:val="624"/>
          <w:jc w:val="center"/>
        </w:trPr>
        <w:tc>
          <w:tcPr>
            <w:tcW w:w="3823" w:type="dxa"/>
            <w:gridSpan w:val="2"/>
            <w:shd w:val="clear" w:color="auto" w:fill="auto"/>
          </w:tcPr>
          <w:p w:rsidR="002C68AE" w:rsidRPr="00E22D24" w:rsidRDefault="002C68AE" w:rsidP="00D57C70">
            <w:pPr>
              <w:ind w:left="165" w:firstLine="0"/>
              <w:jc w:val="left"/>
              <w:rPr>
                <w:b/>
                <w:bCs/>
                <w:lang w:eastAsia="ro-RO"/>
              </w:rPr>
            </w:pPr>
            <w:r w:rsidRPr="00E22D24">
              <w:rPr>
                <w:b/>
                <w:bCs/>
                <w:lang w:eastAsia="ro-RO"/>
              </w:rPr>
              <w:t>Caracteristici comparative</w:t>
            </w:r>
          </w:p>
        </w:tc>
        <w:tc>
          <w:tcPr>
            <w:tcW w:w="1984" w:type="dxa"/>
            <w:gridSpan w:val="2"/>
          </w:tcPr>
          <w:p w:rsidR="002C68AE" w:rsidRPr="00E22D24" w:rsidRDefault="002C68AE" w:rsidP="00D57C70">
            <w:pPr>
              <w:ind w:firstLine="0"/>
              <w:jc w:val="center"/>
              <w:rPr>
                <w:b/>
                <w:bCs/>
                <w:lang w:eastAsia="ro-RO"/>
              </w:rPr>
            </w:pPr>
            <w:r w:rsidRPr="00E22D24">
              <w:rPr>
                <w:b/>
                <w:bCs/>
                <w:lang w:eastAsia="ro-RO"/>
              </w:rPr>
              <w:t>Costuri unitare calculate conform proiect</w:t>
            </w:r>
          </w:p>
        </w:tc>
        <w:tc>
          <w:tcPr>
            <w:tcW w:w="3726" w:type="dxa"/>
            <w:vMerge w:val="restart"/>
          </w:tcPr>
          <w:p w:rsidR="002C68AE" w:rsidRPr="00E22D24" w:rsidRDefault="002C68AE" w:rsidP="00D57C70">
            <w:pPr>
              <w:ind w:firstLine="0"/>
              <w:jc w:val="left"/>
              <w:rPr>
                <w:b/>
                <w:bCs/>
                <w:lang w:eastAsia="ro-RO"/>
              </w:rPr>
            </w:pPr>
            <w:r w:rsidRPr="00E22D24">
              <w:rPr>
                <w:b/>
                <w:bCs/>
                <w:lang w:eastAsia="ro-RO"/>
              </w:rPr>
              <w:t>Observații</w:t>
            </w:r>
          </w:p>
        </w:tc>
      </w:tr>
      <w:tr w:rsidR="002C68AE" w:rsidRPr="00E22D24" w:rsidTr="00D57C70">
        <w:trPr>
          <w:jc w:val="center"/>
        </w:trPr>
        <w:tc>
          <w:tcPr>
            <w:tcW w:w="2263" w:type="dxa"/>
            <w:shd w:val="clear" w:color="auto" w:fill="auto"/>
          </w:tcPr>
          <w:p w:rsidR="002C68AE" w:rsidRPr="00E22D24" w:rsidRDefault="002C68AE" w:rsidP="00D57C70">
            <w:pPr>
              <w:ind w:firstLine="0"/>
              <w:jc w:val="left"/>
              <w:rPr>
                <w:b/>
                <w:bCs/>
                <w:lang w:eastAsia="ro-RO"/>
              </w:rPr>
            </w:pPr>
            <w:r w:rsidRPr="00E22D24">
              <w:rPr>
                <w:b/>
                <w:bCs/>
                <w:lang w:eastAsia="ro-RO"/>
              </w:rPr>
              <w:t>Caracteristica</w:t>
            </w:r>
          </w:p>
        </w:tc>
        <w:tc>
          <w:tcPr>
            <w:tcW w:w="1560" w:type="dxa"/>
          </w:tcPr>
          <w:p w:rsidR="002C68AE" w:rsidRPr="00E22D24" w:rsidRDefault="002C68AE" w:rsidP="00D57C70">
            <w:pPr>
              <w:ind w:firstLine="0"/>
              <w:jc w:val="center"/>
              <w:rPr>
                <w:b/>
                <w:bCs/>
                <w:lang w:eastAsia="ro-RO"/>
              </w:rPr>
            </w:pPr>
            <w:r w:rsidRPr="00E22D24">
              <w:rPr>
                <w:b/>
                <w:bCs/>
                <w:lang w:eastAsia="ro-RO"/>
              </w:rPr>
              <w:t>Valoare</w:t>
            </w:r>
          </w:p>
          <w:p w:rsidR="002C68AE" w:rsidRPr="00E22D24" w:rsidRDefault="002C68AE" w:rsidP="00D57C70">
            <w:pPr>
              <w:ind w:firstLine="0"/>
              <w:jc w:val="center"/>
              <w:rPr>
                <w:b/>
                <w:bCs/>
                <w:lang w:eastAsia="ro-RO"/>
              </w:rPr>
            </w:pPr>
            <w:r w:rsidRPr="00E22D24">
              <w:rPr>
                <w:b/>
                <w:bCs/>
                <w:lang w:eastAsia="ro-RO"/>
              </w:rPr>
              <w:t>[lei]</w:t>
            </w:r>
          </w:p>
        </w:tc>
        <w:tc>
          <w:tcPr>
            <w:tcW w:w="779" w:type="dxa"/>
          </w:tcPr>
          <w:p w:rsidR="002C68AE" w:rsidRPr="00E22D24" w:rsidRDefault="002C68AE" w:rsidP="00D57C70">
            <w:pPr>
              <w:ind w:firstLine="0"/>
              <w:jc w:val="center"/>
              <w:rPr>
                <w:b/>
                <w:bCs/>
                <w:lang w:eastAsia="ro-RO"/>
              </w:rPr>
            </w:pPr>
            <w:r w:rsidRPr="00E22D24">
              <w:rPr>
                <w:b/>
                <w:bCs/>
                <w:lang w:eastAsia="ro-RO"/>
              </w:rPr>
              <w:t>u.m.</w:t>
            </w:r>
          </w:p>
        </w:tc>
        <w:tc>
          <w:tcPr>
            <w:tcW w:w="1205" w:type="dxa"/>
            <w:shd w:val="clear" w:color="auto" w:fill="auto"/>
          </w:tcPr>
          <w:p w:rsidR="002C68AE" w:rsidRPr="00E22D24" w:rsidRDefault="002C68AE" w:rsidP="00D57C70">
            <w:pPr>
              <w:ind w:firstLine="0"/>
              <w:jc w:val="center"/>
              <w:rPr>
                <w:b/>
                <w:bCs/>
                <w:lang w:eastAsia="ro-RO"/>
              </w:rPr>
            </w:pPr>
            <w:r w:rsidRPr="00E22D24">
              <w:rPr>
                <w:b/>
                <w:bCs/>
                <w:lang w:eastAsia="ro-RO"/>
              </w:rPr>
              <w:t>Lei/um</w:t>
            </w:r>
          </w:p>
        </w:tc>
        <w:tc>
          <w:tcPr>
            <w:tcW w:w="3726" w:type="dxa"/>
            <w:vMerge/>
          </w:tcPr>
          <w:p w:rsidR="002C68AE" w:rsidRPr="00E22D24" w:rsidRDefault="002C68AE" w:rsidP="00D57C70">
            <w:pPr>
              <w:ind w:firstLine="0"/>
              <w:jc w:val="left"/>
              <w:rPr>
                <w:b/>
                <w:bCs/>
                <w:lang w:eastAsia="ro-RO"/>
              </w:rPr>
            </w:pPr>
          </w:p>
        </w:tc>
      </w:tr>
      <w:tr w:rsidR="002C68AE" w:rsidRPr="00E22D24" w:rsidTr="00D57C70">
        <w:trPr>
          <w:jc w:val="center"/>
        </w:trPr>
        <w:tc>
          <w:tcPr>
            <w:tcW w:w="2263" w:type="dxa"/>
            <w:shd w:val="clear" w:color="auto" w:fill="auto"/>
          </w:tcPr>
          <w:p w:rsidR="002C68AE" w:rsidRPr="00E22D24" w:rsidRDefault="002C68AE" w:rsidP="00D57C70">
            <w:pPr>
              <w:ind w:firstLine="0"/>
              <w:jc w:val="left"/>
              <w:rPr>
                <w:bCs/>
                <w:i/>
                <w:lang w:eastAsia="ro-RO"/>
              </w:rPr>
            </w:pPr>
            <w:r w:rsidRPr="00E22D24">
              <w:rPr>
                <w:bCs/>
                <w:i/>
                <w:lang w:eastAsia="ro-RO"/>
              </w:rPr>
              <w:t>Sistem rutier - mp</w:t>
            </w:r>
          </w:p>
        </w:tc>
        <w:tc>
          <w:tcPr>
            <w:tcW w:w="1560" w:type="dxa"/>
          </w:tcPr>
          <w:p w:rsidR="002C68AE" w:rsidRPr="00E22D24" w:rsidRDefault="00D57C70" w:rsidP="00D57C70">
            <w:pPr>
              <w:ind w:firstLine="0"/>
              <w:jc w:val="left"/>
              <w:rPr>
                <w:bCs/>
                <w:i/>
                <w:lang w:eastAsia="ro-RO"/>
              </w:rPr>
            </w:pPr>
            <w:r>
              <w:rPr>
                <w:bCs/>
                <w:i/>
                <w:lang w:eastAsia="ro-RO"/>
              </w:rPr>
              <w:t>3.950.188,87</w:t>
            </w:r>
          </w:p>
        </w:tc>
        <w:tc>
          <w:tcPr>
            <w:tcW w:w="779" w:type="dxa"/>
          </w:tcPr>
          <w:p w:rsidR="002C68AE" w:rsidRPr="00E22D24" w:rsidRDefault="002C68AE" w:rsidP="00D57C70">
            <w:pPr>
              <w:ind w:firstLine="0"/>
              <w:jc w:val="left"/>
              <w:rPr>
                <w:bCs/>
                <w:i/>
                <w:lang w:eastAsia="ro-RO"/>
              </w:rPr>
            </w:pPr>
            <w:r w:rsidRPr="00E22D24">
              <w:rPr>
                <w:bCs/>
                <w:i/>
                <w:lang w:eastAsia="ro-RO"/>
              </w:rPr>
              <w:t>mp</w:t>
            </w:r>
          </w:p>
        </w:tc>
        <w:tc>
          <w:tcPr>
            <w:tcW w:w="1205" w:type="dxa"/>
            <w:shd w:val="clear" w:color="auto" w:fill="auto"/>
          </w:tcPr>
          <w:p w:rsidR="002C68AE" w:rsidRPr="00E22D24" w:rsidRDefault="00D57C70" w:rsidP="00D57C70">
            <w:pPr>
              <w:ind w:firstLine="0"/>
              <w:jc w:val="left"/>
              <w:rPr>
                <w:bCs/>
                <w:i/>
                <w:lang w:eastAsia="ro-RO"/>
              </w:rPr>
            </w:pPr>
            <w:r>
              <w:rPr>
                <w:bCs/>
                <w:i/>
                <w:lang w:eastAsia="ro-RO"/>
              </w:rPr>
              <w:t>155.46</w:t>
            </w:r>
          </w:p>
        </w:tc>
        <w:tc>
          <w:tcPr>
            <w:tcW w:w="3726" w:type="dxa"/>
          </w:tcPr>
          <w:p w:rsidR="002C68AE" w:rsidRPr="00E22D24" w:rsidRDefault="002C68AE" w:rsidP="00D57C70">
            <w:pPr>
              <w:ind w:firstLine="0"/>
              <w:jc w:val="left"/>
              <w:rPr>
                <w:bCs/>
                <w:i/>
                <w:lang w:eastAsia="ro-RO"/>
              </w:rPr>
            </w:pPr>
            <w:r w:rsidRPr="00E22D24">
              <w:rPr>
                <w:bCs/>
                <w:i/>
                <w:lang w:eastAsia="ro-RO"/>
              </w:rPr>
              <w:t>Valoarea unitară (lei/mp) este comparabilă cu alte lucrări similare r</w:t>
            </w:r>
            <w:r w:rsidR="004C6C6C">
              <w:rPr>
                <w:bCs/>
                <w:i/>
                <w:lang w:eastAsia="ro-RO"/>
              </w:rPr>
              <w:t>e</w:t>
            </w:r>
            <w:r w:rsidRPr="00E22D24">
              <w:rPr>
                <w:bCs/>
                <w:i/>
                <w:lang w:eastAsia="ro-RO"/>
              </w:rPr>
              <w:t>alizate (±15-20%)</w:t>
            </w:r>
          </w:p>
        </w:tc>
      </w:tr>
    </w:tbl>
    <w:p w:rsidR="002C68AE" w:rsidRPr="00E22D24" w:rsidRDefault="002C68AE" w:rsidP="00D57C70">
      <w:r w:rsidRPr="00E22D24">
        <w:rPr>
          <w:b/>
        </w:rPr>
        <w:t xml:space="preserve">Costurile unitare estimate pentu varinata I sunt comparabile </w:t>
      </w:r>
      <w:r w:rsidRPr="00E22D24">
        <w:t>cu cele rezultate în cadrul altor proiecte similare.</w:t>
      </w:r>
    </w:p>
    <w:p w:rsidR="00715696" w:rsidRPr="00E22D24" w:rsidRDefault="00715696" w:rsidP="00D57C70">
      <w:pPr>
        <w:pStyle w:val="Titlu31"/>
        <w:numPr>
          <w:ilvl w:val="0"/>
          <w:numId w:val="0"/>
        </w:numPr>
        <w:ind w:left="567"/>
      </w:pPr>
    </w:p>
    <w:p w:rsidR="00353A66" w:rsidRPr="00E22D24" w:rsidRDefault="00353A66" w:rsidP="00AD54B8">
      <w:pPr>
        <w:pStyle w:val="Titlu31"/>
        <w:numPr>
          <w:ilvl w:val="2"/>
          <w:numId w:val="10"/>
        </w:numPr>
        <w:ind w:left="567" w:firstLine="0"/>
      </w:pPr>
      <w:bookmarkStart w:id="134" w:name="_Toc503512842"/>
      <w:bookmarkStart w:id="135" w:name="_Toc98401190"/>
      <w:r w:rsidRPr="00E22D24">
        <w:t>Costurile estimative de operare pe durata normată de viață/amortizare a investiției</w:t>
      </w:r>
      <w:bookmarkEnd w:id="134"/>
      <w:bookmarkEnd w:id="135"/>
    </w:p>
    <w:p w:rsidR="007074B2" w:rsidRPr="00E22D24" w:rsidRDefault="007074B2" w:rsidP="007074B2">
      <w:r w:rsidRPr="00E22D24">
        <w:t>S-au evaluat în capitolul de analiză financiară.</w:t>
      </w:r>
    </w:p>
    <w:p w:rsidR="002C68AE" w:rsidRPr="00E22D24" w:rsidRDefault="002C68AE" w:rsidP="007074B2"/>
    <w:p w:rsidR="00353A66" w:rsidRPr="00E22D24" w:rsidRDefault="00BF0EAB" w:rsidP="001C0FE1">
      <w:pPr>
        <w:pStyle w:val="Titlu21"/>
      </w:pPr>
      <w:bookmarkStart w:id="136" w:name="_Toc503512843"/>
      <w:bookmarkStart w:id="137" w:name="_Toc98401191"/>
      <w:r w:rsidRPr="00E22D24">
        <w:t xml:space="preserve">5.5. </w:t>
      </w:r>
      <w:r w:rsidR="00353A66" w:rsidRPr="00E22D24">
        <w:t>Sustenabilitatea realizării investiției:</w:t>
      </w:r>
      <w:bookmarkEnd w:id="136"/>
      <w:bookmarkEnd w:id="137"/>
    </w:p>
    <w:p w:rsidR="002C68AE" w:rsidRPr="00E22D24" w:rsidRDefault="002C68AE" w:rsidP="001C0FE1">
      <w:pPr>
        <w:pStyle w:val="Titlu21"/>
      </w:pPr>
    </w:p>
    <w:p w:rsidR="00353A66" w:rsidRPr="00812AD2" w:rsidRDefault="00353A66" w:rsidP="00AD54B8">
      <w:pPr>
        <w:pStyle w:val="Titlu31"/>
        <w:numPr>
          <w:ilvl w:val="2"/>
          <w:numId w:val="13"/>
        </w:numPr>
        <w:ind w:left="567" w:firstLine="0"/>
      </w:pPr>
      <w:bookmarkStart w:id="138" w:name="_Toc503512844"/>
      <w:bookmarkStart w:id="139" w:name="_Toc98401192"/>
      <w:r w:rsidRPr="00812AD2">
        <w:t>Impactul social și cultural</w:t>
      </w:r>
      <w:bookmarkEnd w:id="138"/>
      <w:bookmarkEnd w:id="139"/>
    </w:p>
    <w:p w:rsidR="00E41144" w:rsidRPr="00E22D24" w:rsidRDefault="00812AD2" w:rsidP="00812AD2">
      <w:r w:rsidRPr="000D7D47">
        <w:t>Prin modernizarea sectorului de</w:t>
      </w:r>
      <w:r>
        <w:t xml:space="preserve"> </w:t>
      </w:r>
      <w:r w:rsidRPr="000D7D47">
        <w:t>drum de la km 16+200 la km 17+753, in comuna Uda, se va asigura o circulație fluenta in zona,</w:t>
      </w:r>
      <w:r>
        <w:t xml:space="preserve"> </w:t>
      </w:r>
      <w:r w:rsidRPr="000D7D47">
        <w:t>contribuind la dezvoltarea satelor comune</w:t>
      </w:r>
      <w:r w:rsidR="004D4044">
        <w:t>lor</w:t>
      </w:r>
      <w:r w:rsidRPr="000D7D47">
        <w:t xml:space="preserve"> Uda, Morarești </w:t>
      </w:r>
      <w:r>
        <w:t>ș</w:t>
      </w:r>
      <w:r w:rsidRPr="000D7D47">
        <w:t>i Vedea, ce au acces la acest drum.</w:t>
      </w:r>
      <w:r>
        <w:t xml:space="preserve"> Totodată</w:t>
      </w:r>
      <w:r w:rsidR="00FA18F3" w:rsidRPr="00E22D24">
        <w:t xml:space="preserve"> se reduce riscul </w:t>
      </w:r>
      <w:r w:rsidRPr="00E22D24">
        <w:t>poluării</w:t>
      </w:r>
      <w:r w:rsidR="00FA18F3" w:rsidRPr="00E22D24">
        <w:t xml:space="preserve">, </w:t>
      </w:r>
      <w:r>
        <w:t xml:space="preserve">se </w:t>
      </w:r>
      <w:r w:rsidR="00FA18F3" w:rsidRPr="00E22D24">
        <w:t xml:space="preserve">reducere zgomotul, etc. </w:t>
      </w:r>
    </w:p>
    <w:p w:rsidR="002C68AE" w:rsidRPr="00E22D24" w:rsidRDefault="002C68AE" w:rsidP="00D378B2"/>
    <w:p w:rsidR="00353A66" w:rsidRPr="00E22D24" w:rsidRDefault="00353A66" w:rsidP="00864DE8">
      <w:pPr>
        <w:pStyle w:val="Titlu31"/>
        <w:numPr>
          <w:ilvl w:val="2"/>
          <w:numId w:val="13"/>
        </w:numPr>
        <w:ind w:left="567" w:firstLine="0"/>
      </w:pPr>
      <w:bookmarkStart w:id="140" w:name="_Toc503512845"/>
      <w:bookmarkStart w:id="141" w:name="_Toc98401193"/>
      <w:r w:rsidRPr="00E22D24">
        <w:t>Estimări privind forța de muncă ocupată prin realizarea investiției: în faza de realizare, în faza de operare</w:t>
      </w:r>
      <w:bookmarkEnd w:id="140"/>
      <w:bookmarkEnd w:id="141"/>
    </w:p>
    <w:p w:rsidR="007D72F5" w:rsidRPr="00E22D24" w:rsidRDefault="007D72F5" w:rsidP="00D378B2">
      <w:r w:rsidRPr="00E22D24">
        <w:t>Nu se vor crea noi locuri de muncă.</w:t>
      </w:r>
    </w:p>
    <w:p w:rsidR="002C68AE" w:rsidRPr="00E22D24" w:rsidRDefault="002C68AE" w:rsidP="00D378B2"/>
    <w:p w:rsidR="00353A66" w:rsidRPr="00E22D24" w:rsidRDefault="00353A66" w:rsidP="00864DE8">
      <w:pPr>
        <w:pStyle w:val="Titlu31"/>
        <w:numPr>
          <w:ilvl w:val="2"/>
          <w:numId w:val="13"/>
        </w:numPr>
        <w:ind w:left="567" w:firstLine="0"/>
      </w:pPr>
      <w:bookmarkStart w:id="142" w:name="_Toc503512846"/>
      <w:bookmarkStart w:id="143" w:name="_Toc98401194"/>
      <w:r w:rsidRPr="00E22D24">
        <w:t>Impactul asupra factorilor de mediu, inclusiv impactul asupra biodiversității și a siturilor protejate, după caz</w:t>
      </w:r>
      <w:bookmarkEnd w:id="142"/>
      <w:bookmarkEnd w:id="143"/>
    </w:p>
    <w:p w:rsidR="007D72F5" w:rsidRPr="00E22D24" w:rsidRDefault="007D72F5" w:rsidP="00D378B2">
      <w:r w:rsidRPr="00E22D24">
        <w:t>Nu este cazul.</w:t>
      </w:r>
    </w:p>
    <w:p w:rsidR="00AF0093" w:rsidRPr="00E22D24" w:rsidRDefault="00AF0093" w:rsidP="00D378B2"/>
    <w:p w:rsidR="00353A66" w:rsidRPr="00E22D24" w:rsidRDefault="00353A66" w:rsidP="001C0FE1">
      <w:pPr>
        <w:pStyle w:val="Titlu21"/>
      </w:pPr>
      <w:bookmarkStart w:id="144" w:name="_Toc503512847"/>
      <w:bookmarkStart w:id="145" w:name="_Toc98401195"/>
      <w:r w:rsidRPr="00E22D24">
        <w:t>Analiza financiară și economică aferentă realizării lucrărilor de intervenție:</w:t>
      </w:r>
      <w:bookmarkEnd w:id="144"/>
      <w:bookmarkEnd w:id="145"/>
    </w:p>
    <w:p w:rsidR="00842CA8" w:rsidRPr="00E22D24" w:rsidRDefault="00842CA8" w:rsidP="00AD54B8">
      <w:pPr>
        <w:pStyle w:val="Titlu31"/>
        <w:numPr>
          <w:ilvl w:val="2"/>
          <w:numId w:val="11"/>
        </w:numPr>
        <w:ind w:left="567" w:firstLine="0"/>
      </w:pPr>
      <w:bookmarkStart w:id="146" w:name="_Toc503512848"/>
      <w:bookmarkStart w:id="147" w:name="_Toc98401196"/>
      <w:r w:rsidRPr="00E22D24">
        <w:t>Prezentarea cadrului de analiza, inclusiv specificarea perioadei de referinta si prezentarea scenariului de referinta</w:t>
      </w:r>
      <w:bookmarkEnd w:id="146"/>
      <w:bookmarkEnd w:id="147"/>
    </w:p>
    <w:p w:rsidR="0049764F" w:rsidRPr="00E22D24" w:rsidRDefault="0049764F" w:rsidP="0049764F">
      <w:r w:rsidRPr="00E22D24">
        <w:t>Analiza cost beneficiu este principalul instrument de estimare şi evaluare economică a proiectelor.</w:t>
      </w:r>
    </w:p>
    <w:p w:rsidR="0049764F" w:rsidRPr="00E22D24" w:rsidRDefault="0049764F" w:rsidP="0049764F">
      <w:r w:rsidRPr="00E22D24">
        <w:t>Această analiză are drept scop să stabilească:</w:t>
      </w:r>
    </w:p>
    <w:p w:rsidR="0049764F" w:rsidRPr="00E22D24" w:rsidRDefault="0049764F" w:rsidP="0049764F">
      <w:pPr>
        <w:pStyle w:val="ListParagraph"/>
        <w:numPr>
          <w:ilvl w:val="0"/>
          <w:numId w:val="12"/>
        </w:numPr>
        <w:ind w:left="567"/>
      </w:pPr>
      <w:r w:rsidRPr="00E22D24">
        <w:t>măsura în care proiectul contribuie la politica de dezvoltare a sectorului de transporturi în România şi în mod special la atingerea obiectivelor programului în cadrul căreia se solicită finantare</w:t>
      </w:r>
    </w:p>
    <w:p w:rsidR="0049764F" w:rsidRPr="00E22D24" w:rsidRDefault="0049764F" w:rsidP="0049764F">
      <w:pPr>
        <w:pStyle w:val="ListParagraph"/>
        <w:numPr>
          <w:ilvl w:val="0"/>
          <w:numId w:val="12"/>
        </w:numPr>
        <w:ind w:left="567"/>
      </w:pPr>
      <w:r w:rsidRPr="00E22D24">
        <w:t>măsura în care proiectul contribuie la bunăstarea economică a regiunii, evaluata prin calculul indicatorilor de rentabilitate socio-economica ai proiectului.</w:t>
      </w:r>
    </w:p>
    <w:p w:rsidR="0049764F" w:rsidRPr="00E22D24" w:rsidRDefault="0049764F" w:rsidP="0049764F">
      <w:r w:rsidRPr="00E22D24">
        <w:t>Principiile şi metodologiile care au stat la baza prezentei analize cost-beneficiu sunt în conformitate cu:</w:t>
      </w:r>
    </w:p>
    <w:p w:rsidR="0049764F" w:rsidRPr="00E22D24" w:rsidRDefault="0049764F" w:rsidP="0049764F">
      <w:pPr>
        <w:pStyle w:val="ListParagraph"/>
        <w:numPr>
          <w:ilvl w:val="0"/>
          <w:numId w:val="12"/>
        </w:numPr>
        <w:ind w:left="567"/>
      </w:pPr>
      <w:r w:rsidRPr="00E22D24">
        <w:t>Hotărârea nr. 907/2016 privind etapele de elaborare şi conţinutul-cadru al documentaţiilor tehnico-economice aferente obiectivelor/proiectelor de investiţii finanţate din fonduri publice</w:t>
      </w:r>
    </w:p>
    <w:p w:rsidR="0049764F" w:rsidRPr="00E22D24" w:rsidRDefault="0049764F" w:rsidP="0049764F">
      <w:pPr>
        <w:pStyle w:val="ListParagraph"/>
        <w:numPr>
          <w:ilvl w:val="0"/>
          <w:numId w:val="12"/>
        </w:numPr>
        <w:ind w:left="567"/>
      </w:pPr>
      <w:r w:rsidRPr="00E22D24">
        <w:t>HEATCO – „Developing Harmonised European Approaches for Transport Costing and Project Assessment, Deliverable 5”, 2004;</w:t>
      </w:r>
    </w:p>
    <w:p w:rsidR="0049764F" w:rsidRPr="00E22D24" w:rsidRDefault="0049764F" w:rsidP="0049764F">
      <w:pPr>
        <w:pStyle w:val="ListParagraph"/>
        <w:numPr>
          <w:ilvl w:val="0"/>
          <w:numId w:val="12"/>
        </w:numPr>
        <w:ind w:left="567"/>
      </w:pPr>
      <w:r w:rsidRPr="00E22D24">
        <w:t>„Guide to Cost-Benefit Analysis of Investment Projects”, decembrie 2014 – Comisia Europeana</w:t>
      </w:r>
    </w:p>
    <w:p w:rsidR="0049764F" w:rsidRPr="00E22D24" w:rsidRDefault="0049764F" w:rsidP="0049764F">
      <w:pPr>
        <w:pStyle w:val="ListParagraph"/>
        <w:numPr>
          <w:ilvl w:val="0"/>
          <w:numId w:val="12"/>
        </w:numPr>
        <w:ind w:left="567"/>
      </w:pPr>
      <w:r w:rsidRPr="00E22D24">
        <w:t>„Guidelines for Cost Benefit Analysis of Transport Projects” – elaborat de Jaspers.</w:t>
      </w:r>
    </w:p>
    <w:p w:rsidR="0049764F" w:rsidRPr="00E22D24" w:rsidRDefault="0049764F" w:rsidP="0049764F">
      <w:pPr>
        <w:pStyle w:val="ListParagraph"/>
        <w:numPr>
          <w:ilvl w:val="0"/>
          <w:numId w:val="12"/>
        </w:numPr>
        <w:ind w:left="567"/>
      </w:pPr>
      <w:r w:rsidRPr="00E22D24">
        <w:t>Master Plan General de Transport pentru România, Ghidul Național de Evaluare a Proiectelor în Sectorul de Transport și Metodologia de Prioritizare a Proiectelor din cadrul Master Planului, „Volumul 2, Partea C: Ghid privind Elaborarea Analizei Cost-Beneficiu Economice şi Financiare şi a Analizei de Risc”, elaborat de AECOM pentru Ministerul Transporturilor in anul 2014;</w:t>
      </w:r>
    </w:p>
    <w:p w:rsidR="0049764F" w:rsidRPr="00E22D24" w:rsidRDefault="0049764F" w:rsidP="0049764F">
      <w:r w:rsidRPr="00E22D24">
        <w:t>Analizele cost-beneficiu financiare si economice vor avea ca date de intrare rezultatele evaluarilor tehnice si ale evaluarilor tehnice privind costurile de investitiei ale proiectului si se vor fundamenta pe reglementarile tehnice in vigoare in Romania.</w:t>
      </w:r>
    </w:p>
    <w:p w:rsidR="0049764F" w:rsidRPr="00E22D24" w:rsidRDefault="0049764F" w:rsidP="0049764F">
      <w:r w:rsidRPr="00E22D24">
        <w:t xml:space="preserve">Analiza cost-beneficiu se va baza pe principiul comparaţiei costurilor alternativelor de construire de drum propuse în situaţia actuală. Modelul teorectic aplicat este </w:t>
      </w:r>
      <w:r w:rsidRPr="00E22D24">
        <w:rPr>
          <w:b/>
        </w:rPr>
        <w:t>Modelul DCF – Discounted Cash Flow</w:t>
      </w:r>
      <w:r w:rsidRPr="00E22D24">
        <w:t xml:space="preserve"> (Cash Flow Actualizat) – care cuantifică diferenţa dintre beneficiile şi costurile generate de proiect pe durata sa de funcţionare, ajustând această diferenţă cu un factor de actualizare, operaţiune necesară pentru a „aduce” o valoare viitoare la momentul de baza a evaluarii costurilor.</w:t>
      </w:r>
    </w:p>
    <w:p w:rsidR="0049764F" w:rsidRPr="00E22D24" w:rsidRDefault="0049764F" w:rsidP="0049764F">
      <w:r w:rsidRPr="00E22D24">
        <w:t>Analiza cost-beneficiu va fi realizata in preturi fixe, pent</w:t>
      </w:r>
      <w:r w:rsidR="002C68AE" w:rsidRPr="00E22D24">
        <w:t>ru anul de baza al analizei 202</w:t>
      </w:r>
      <w:r w:rsidR="004E4F45">
        <w:t>3</w:t>
      </w:r>
      <w:r w:rsidRPr="00E22D24">
        <w:t>, echivalent cu anul de baza al actualizarii costurilor. Prin urmare, toate costurile vor fi exprimate in preturi constante 20</w:t>
      </w:r>
      <w:r w:rsidR="004614C9" w:rsidRPr="00E22D24">
        <w:t>2</w:t>
      </w:r>
      <w:r w:rsidR="004E4F45">
        <w:t>3</w:t>
      </w:r>
      <w:r w:rsidRPr="00E22D24">
        <w:t>.</w:t>
      </w:r>
    </w:p>
    <w:p w:rsidR="0049764F" w:rsidRPr="00E22D24" w:rsidRDefault="0049764F" w:rsidP="0049764F"/>
    <w:p w:rsidR="0049764F" w:rsidRPr="00E22D24" w:rsidRDefault="0049764F" w:rsidP="0049764F">
      <w:pPr>
        <w:pStyle w:val="Titlu31"/>
        <w:jc w:val="both"/>
      </w:pPr>
      <w:bookmarkStart w:id="148" w:name="_Toc500857511"/>
      <w:bookmarkStart w:id="149" w:name="_Toc503512849"/>
      <w:bookmarkStart w:id="150" w:name="_Toc98401197"/>
      <w:r w:rsidRPr="00E22D24">
        <w:t>Analiza cererii de bunuri si servicii care justifica necesitatea si dimensionarea investitiei, inclusiv prognoze pe termen mediu si lung</w:t>
      </w:r>
      <w:bookmarkEnd w:id="148"/>
      <w:bookmarkEnd w:id="149"/>
      <w:bookmarkEnd w:id="150"/>
    </w:p>
    <w:p w:rsidR="0049764F" w:rsidRPr="00E22D24" w:rsidRDefault="0049764F" w:rsidP="0049764F">
      <w:r w:rsidRPr="00E22D24">
        <w:t>Nu este cazul.</w:t>
      </w:r>
    </w:p>
    <w:p w:rsidR="0049764F" w:rsidRPr="00E22D24" w:rsidRDefault="0049764F" w:rsidP="0049764F"/>
    <w:p w:rsidR="0049764F" w:rsidRPr="00E22D24" w:rsidRDefault="0049764F" w:rsidP="0049764F">
      <w:pPr>
        <w:pStyle w:val="Titlu31"/>
        <w:jc w:val="both"/>
      </w:pPr>
      <w:bookmarkStart w:id="151" w:name="_Toc500857512"/>
      <w:bookmarkStart w:id="152" w:name="_Toc503512850"/>
      <w:bookmarkStart w:id="153" w:name="_Toc98401198"/>
      <w:r w:rsidRPr="00E22D24">
        <w:t>Analiza financiara; sustenabilitatea financiara</w:t>
      </w:r>
      <w:bookmarkEnd w:id="151"/>
      <w:bookmarkEnd w:id="152"/>
      <w:bookmarkEnd w:id="153"/>
    </w:p>
    <w:p w:rsidR="0049764F" w:rsidRPr="00E22D24" w:rsidRDefault="0049764F" w:rsidP="0049764F">
      <w:r w:rsidRPr="00E22D24">
        <w:t>Modelul de analiza financiara a proiectului va analiza cash-flow-ul financiar consolidat si incremental generat de proiect, pe baza estimarilor costurilor investitionale, a costurilor cu intretinerea, generate de implementarea proiectului, evaluate pe intreaga perioada de analiza, precum si a veniturilor financiare generate.</w:t>
      </w:r>
    </w:p>
    <w:p w:rsidR="0049764F" w:rsidRPr="00E22D24" w:rsidRDefault="0049764F" w:rsidP="0049764F">
      <w:r w:rsidRPr="00E22D24">
        <w:t>Indicatorii utilizaţi pentru analiza financiară sunt:</w:t>
      </w:r>
    </w:p>
    <w:p w:rsidR="0049764F" w:rsidRPr="00E22D24" w:rsidRDefault="0049764F" w:rsidP="0049764F">
      <w:pPr>
        <w:pStyle w:val="ListParagraph"/>
        <w:numPr>
          <w:ilvl w:val="0"/>
          <w:numId w:val="6"/>
        </w:numPr>
        <w:spacing w:line="276" w:lineRule="auto"/>
      </w:pPr>
      <w:r w:rsidRPr="00E22D24">
        <w:t>Valoarea Netă Actualizată Financiară a proiectului;</w:t>
      </w:r>
    </w:p>
    <w:p w:rsidR="0049764F" w:rsidRPr="00E22D24" w:rsidRDefault="0049764F" w:rsidP="0049764F">
      <w:pPr>
        <w:pStyle w:val="ListParagraph"/>
        <w:numPr>
          <w:ilvl w:val="0"/>
          <w:numId w:val="6"/>
        </w:numPr>
        <w:spacing w:line="276" w:lineRule="auto"/>
      </w:pPr>
      <w:r w:rsidRPr="00E22D24">
        <w:lastRenderedPageBreak/>
        <w:t>Rata Internă de Rentabilitate Financiară a proiectului;</w:t>
      </w:r>
    </w:p>
    <w:p w:rsidR="0049764F" w:rsidRPr="00E22D24" w:rsidRDefault="0049764F" w:rsidP="0049764F">
      <w:pPr>
        <w:pStyle w:val="ListParagraph"/>
        <w:numPr>
          <w:ilvl w:val="0"/>
          <w:numId w:val="6"/>
        </w:numPr>
        <w:spacing w:line="276" w:lineRule="auto"/>
      </w:pPr>
      <w:r w:rsidRPr="00E22D24">
        <w:t>Raportul Beneficiu - Cost; si</w:t>
      </w:r>
    </w:p>
    <w:p w:rsidR="0049764F" w:rsidRPr="00E22D24" w:rsidRDefault="0049764F" w:rsidP="0049764F">
      <w:pPr>
        <w:pStyle w:val="ListParagraph"/>
        <w:numPr>
          <w:ilvl w:val="0"/>
          <w:numId w:val="6"/>
        </w:numPr>
        <w:spacing w:line="276" w:lineRule="auto"/>
      </w:pPr>
      <w:r w:rsidRPr="00E22D24">
        <w:t>Fuxul de Numerar Cumulat.</w:t>
      </w:r>
    </w:p>
    <w:p w:rsidR="0049764F" w:rsidRPr="00E22D24" w:rsidRDefault="0049764F" w:rsidP="0049764F">
      <w:r w:rsidRPr="00E22D24">
        <w:rPr>
          <w:b/>
        </w:rPr>
        <w:t>Valoarea Netă Actualizată Financiară(VNAF</w:t>
      </w:r>
      <w:r w:rsidRPr="00E22D24">
        <w:t>) reprezintă valoarea care rezultă deducând valoarea actualizată a costurilor previzionate ale unei investiţii din valoarea actualizată a beneficiilor previzionate.</w:t>
      </w:r>
    </w:p>
    <w:p w:rsidR="0049764F" w:rsidRPr="00E22D24" w:rsidRDefault="0049764F" w:rsidP="0049764F">
      <w:r w:rsidRPr="00E22D24">
        <w:rPr>
          <w:b/>
        </w:rPr>
        <w:t>Rata Internă de Rentabilitate Financiară (RIRF</w:t>
      </w:r>
      <w:r w:rsidRPr="00E22D24">
        <w:t>) reprezintă rata de actualizare la care un flux de costuri şi beneficii exprimate în unităţi monetare are valoarea actualizată zero. Rata internă de rentabilitate este comparată cu rate de referinţă pentru a evalua performanţa proiectului propus. În Documentul de lucru nr. 4 al Direcţiei Generale de Politică Regională din cadrul Comisiei Europene se prezintă tabelul cu profitabilitatea aşteptată în cazul a diferite tipuri de infrastructuri. Din acest tabel reiese faptul că pentru proiectele de drumuri fără taxă nu se aşteaptă nicio profitabilitate.</w:t>
      </w:r>
    </w:p>
    <w:p w:rsidR="002C68AE" w:rsidRPr="00E22D24" w:rsidRDefault="002C68AE" w:rsidP="0049764F"/>
    <w:p w:rsidR="0049764F" w:rsidRPr="00E22D24" w:rsidRDefault="0049764F" w:rsidP="0049764F">
      <w:r w:rsidRPr="00E22D24">
        <w:rPr>
          <w:b/>
        </w:rPr>
        <w:t>Raportul Beneficiu-Cost (R B/C</w:t>
      </w:r>
      <w:r w:rsidRPr="00E22D24">
        <w:t>) evidenţiază măsura în care beneficiile proiectului acoperă costurile acestuia. În cazul când acest raport are valori subunitare, proiectul nu generează suficiente beneficii şi are nevoie de finanţare (suplimentara).</w:t>
      </w:r>
    </w:p>
    <w:p w:rsidR="002C68AE" w:rsidRPr="00E22D24" w:rsidRDefault="002C68AE" w:rsidP="0049764F"/>
    <w:p w:rsidR="0049764F" w:rsidRDefault="0049764F" w:rsidP="0049764F">
      <w:r w:rsidRPr="00E22D24">
        <w:rPr>
          <w:b/>
        </w:rPr>
        <w:t>Fluxul de numerar cumulat</w:t>
      </w:r>
      <w:r w:rsidRPr="00E22D24">
        <w:t xml:space="preserve"> reprezintă totalul monetar al rezultatelor de trezorerie anuale pe întreg orizontul de timp analizat.</w:t>
      </w:r>
    </w:p>
    <w:p w:rsidR="00E42EA9" w:rsidRDefault="00E42EA9" w:rsidP="00E42EA9">
      <w:pPr>
        <w:ind w:firstLine="360"/>
        <w:rPr>
          <w:b/>
        </w:rPr>
      </w:pPr>
      <w:r w:rsidRPr="00B319E6">
        <w:t xml:space="preserve">Valoarea investitiei de capital este de </w:t>
      </w:r>
      <w:r w:rsidR="00B319E6" w:rsidRPr="00B319E6">
        <w:t>7</w:t>
      </w:r>
      <w:r w:rsidRPr="00B319E6">
        <w:t>.</w:t>
      </w:r>
      <w:r w:rsidR="00B319E6" w:rsidRPr="00B319E6">
        <w:t>4</w:t>
      </w:r>
      <w:r w:rsidR="001753FF">
        <w:t>23</w:t>
      </w:r>
      <w:r w:rsidRPr="00B319E6">
        <w:t>.</w:t>
      </w:r>
      <w:r w:rsidR="001753FF">
        <w:t>290</w:t>
      </w:r>
      <w:r w:rsidRPr="00B319E6">
        <w:t>,</w:t>
      </w:r>
      <w:r w:rsidR="001753FF">
        <w:t>45</w:t>
      </w:r>
      <w:r w:rsidRPr="00B319E6">
        <w:t xml:space="preserve"> RON din care valoarea constructiilor montaj va fi de </w:t>
      </w:r>
      <w:r w:rsidR="00B319E6" w:rsidRPr="00B319E6">
        <w:t>6</w:t>
      </w:r>
      <w:r w:rsidRPr="00B319E6">
        <w:t>.</w:t>
      </w:r>
      <w:r w:rsidR="00B319E6" w:rsidRPr="00B319E6">
        <w:t>490</w:t>
      </w:r>
      <w:r w:rsidRPr="00B319E6">
        <w:t>.</w:t>
      </w:r>
      <w:r w:rsidR="00B319E6" w:rsidRPr="00B319E6">
        <w:t>917</w:t>
      </w:r>
      <w:r w:rsidRPr="00B319E6">
        <w:t>,</w:t>
      </w:r>
      <w:r w:rsidR="00B319E6" w:rsidRPr="00B319E6">
        <w:t>13</w:t>
      </w:r>
      <w:r w:rsidRPr="00B319E6">
        <w:t xml:space="preserve"> RON.</w:t>
      </w:r>
    </w:p>
    <w:p w:rsidR="00E42EA9" w:rsidRPr="00E42EA9" w:rsidRDefault="00E42EA9" w:rsidP="00E42EA9">
      <w:pPr>
        <w:rPr>
          <w:b/>
        </w:rPr>
      </w:pPr>
      <w:r w:rsidRPr="00E42EA9">
        <w:rPr>
          <w:b/>
        </w:rPr>
        <w:t>Costurile de exploatare (recurente)</w:t>
      </w:r>
    </w:p>
    <w:p w:rsidR="00E42EA9" w:rsidRDefault="00E42EA9" w:rsidP="00E42EA9">
      <w:pPr>
        <w:ind w:firstLine="360"/>
        <w:rPr>
          <w:b/>
        </w:rPr>
      </w:pPr>
      <w:r w:rsidRPr="005751FB">
        <w:t xml:space="preserve">Analiza incrementala presupune cunatificarea costurilor operationale generate de implemenetarea proiectului.  </w:t>
      </w:r>
    </w:p>
    <w:p w:rsidR="00E42EA9" w:rsidRDefault="00E42EA9" w:rsidP="00E42EA9">
      <w:pPr>
        <w:ind w:firstLine="360"/>
        <w:rPr>
          <w:b/>
        </w:rPr>
      </w:pPr>
      <w:r w:rsidRPr="005751FB">
        <w:t>Costurile de exploatare sunt acele costuri generate in cursul activitatii curente. Categoriile de cheltuieli de operare sunt urmatoarele:</w:t>
      </w:r>
    </w:p>
    <w:p w:rsidR="00E42EA9" w:rsidRDefault="00E42EA9" w:rsidP="00E42EA9">
      <w:pPr>
        <w:ind w:firstLine="360"/>
        <w:rPr>
          <w:b/>
        </w:rPr>
      </w:pPr>
      <w:r w:rsidRPr="005751FB">
        <w:t>Costuri cu personalul – Noul sistem rutier va fi integrat in reteaua existenta asa incat nu va necesita cresterea personalului existent si implicit a cheltuielilor salariale.</w:t>
      </w:r>
    </w:p>
    <w:p w:rsidR="00E42EA9" w:rsidRDefault="00E42EA9" w:rsidP="00E42EA9">
      <w:pPr>
        <w:ind w:firstLine="360"/>
        <w:rPr>
          <w:b/>
        </w:rPr>
      </w:pPr>
      <w:r w:rsidRPr="005751FB">
        <w:t>Costuri cu intretinerile anuale – in urma realizarii investitiei se va realiza o intretinere curenta a suprafetei carosabile care priveste, asfaltul, trotuarele si bordurile, marcajele longitudinale si tran</w:t>
      </w:r>
      <w:r>
        <w:t>sversale, semnele de circulatie.</w:t>
      </w:r>
    </w:p>
    <w:p w:rsidR="00E42EA9" w:rsidRDefault="00E42EA9" w:rsidP="00E42EA9">
      <w:pPr>
        <w:ind w:firstLine="360"/>
        <w:rPr>
          <w:b/>
        </w:rPr>
      </w:pPr>
      <w:r w:rsidRPr="005751FB">
        <w:t>Costurile actuale de intretinere conform informatiilor furnizate de serviciul spec</w:t>
      </w:r>
      <w:r>
        <w:t>ific in cadrul Consiliului judetean  sunt de cca 8.50</w:t>
      </w:r>
      <w:r w:rsidRPr="005751FB">
        <w:t xml:space="preserve"> EUR/mp/an pentru partea carosabila si 3.</w:t>
      </w:r>
      <w:r>
        <w:t>90</w:t>
      </w:r>
      <w:r w:rsidRPr="005751FB">
        <w:t xml:space="preserve"> EUR/an/mp pentru trotuare.  Avand in vedere ca avem aproximativ </w:t>
      </w:r>
      <w:r>
        <w:t>25.410,0</w:t>
      </w:r>
      <w:r w:rsidRPr="00560434">
        <w:t>0</w:t>
      </w:r>
      <w:r>
        <w:t xml:space="preserve"> mp de suprafata carosabila, estimam ca la un procent de 10</w:t>
      </w:r>
      <w:r w:rsidRPr="005751FB">
        <w:t xml:space="preserve"> % reparatii, costul actual in </w:t>
      </w:r>
      <w:r>
        <w:t>versiunea fara proiect este de 288,602</w:t>
      </w:r>
      <w:r w:rsidRPr="005751FB">
        <w:t xml:space="preserve"> RON/an inclusiv TVA. Avand in vedere ca aceste costuri se refera la versiunea fara proiect le v</w:t>
      </w:r>
      <w:r>
        <w:t>om scadea din costurile de intre</w:t>
      </w:r>
      <w:r w:rsidRPr="005751FB">
        <w:t>tinere anuale.</w:t>
      </w:r>
    </w:p>
    <w:p w:rsidR="00E42EA9" w:rsidRDefault="00E42EA9" w:rsidP="00E42EA9">
      <w:pPr>
        <w:ind w:firstLine="360"/>
        <w:rPr>
          <w:b/>
        </w:rPr>
      </w:pPr>
      <w:r w:rsidRPr="005751FB">
        <w:t>Suprafata carosabila drum</w:t>
      </w:r>
    </w:p>
    <w:p w:rsidR="00E42EA9" w:rsidRPr="00E42EA9" w:rsidRDefault="00E42EA9" w:rsidP="00E42EA9">
      <w:pPr>
        <w:pStyle w:val="ListParagraph"/>
        <w:numPr>
          <w:ilvl w:val="0"/>
          <w:numId w:val="44"/>
        </w:numPr>
        <w:spacing w:after="160" w:line="259" w:lineRule="auto"/>
      </w:pPr>
      <w:r w:rsidRPr="00E42EA9">
        <w:t>Verificarea vizuala a  integritatii suprafetei carosabile;</w:t>
      </w:r>
    </w:p>
    <w:p w:rsidR="00E42EA9" w:rsidRPr="00E42EA9" w:rsidRDefault="00E42EA9" w:rsidP="00E42EA9">
      <w:pPr>
        <w:pStyle w:val="ListParagraph"/>
        <w:numPr>
          <w:ilvl w:val="0"/>
          <w:numId w:val="44"/>
        </w:numPr>
        <w:spacing w:after="160" w:line="259" w:lineRule="auto"/>
      </w:pPr>
      <w:r w:rsidRPr="00E42EA9">
        <w:t>Curatarea de praf a drumului;</w:t>
      </w:r>
    </w:p>
    <w:p w:rsidR="00E42EA9" w:rsidRPr="00E42EA9" w:rsidRDefault="00E42EA9" w:rsidP="00E42EA9">
      <w:pPr>
        <w:pStyle w:val="ListParagraph"/>
        <w:numPr>
          <w:ilvl w:val="0"/>
          <w:numId w:val="44"/>
        </w:numPr>
        <w:spacing w:after="160" w:line="259" w:lineRule="auto"/>
      </w:pPr>
      <w:r w:rsidRPr="00E42EA9">
        <w:t>Realizarea reparatiilor generate de lucrarile de interventie la retelele de utilitati publice;</w:t>
      </w:r>
    </w:p>
    <w:p w:rsidR="00E42EA9" w:rsidRPr="00E42EA9" w:rsidRDefault="00E42EA9" w:rsidP="00E42EA9">
      <w:pPr>
        <w:pStyle w:val="ListParagraph"/>
        <w:numPr>
          <w:ilvl w:val="0"/>
          <w:numId w:val="44"/>
        </w:numPr>
        <w:spacing w:after="160" w:line="259" w:lineRule="auto"/>
      </w:pPr>
      <w:r w:rsidRPr="00E42EA9">
        <w:t>Realizarea reparatiilor generate de accidente sau cauze externe;</w:t>
      </w:r>
    </w:p>
    <w:p w:rsidR="00E42EA9" w:rsidRPr="00E42EA9" w:rsidRDefault="00E42EA9" w:rsidP="00E42EA9">
      <w:pPr>
        <w:pStyle w:val="ListParagraph"/>
        <w:numPr>
          <w:ilvl w:val="0"/>
          <w:numId w:val="44"/>
        </w:numPr>
        <w:spacing w:after="160" w:line="259" w:lineRule="auto"/>
      </w:pPr>
      <w:r w:rsidRPr="00E42EA9">
        <w:t>Realizarea reparatiilor generate de caldura excesiva si efectual acesteia asupra covorului asfaltic, precum si ca urmare a interventiei altor factori climatici externi;</w:t>
      </w:r>
    </w:p>
    <w:p w:rsidR="00E42EA9" w:rsidRPr="00E42EA9" w:rsidRDefault="00E42EA9" w:rsidP="00E42EA9">
      <w:pPr>
        <w:pStyle w:val="ListParagraph"/>
        <w:numPr>
          <w:ilvl w:val="0"/>
          <w:numId w:val="44"/>
        </w:numPr>
        <w:spacing w:after="160" w:line="259" w:lineRule="auto"/>
      </w:pPr>
      <w:r w:rsidRPr="00E42EA9">
        <w:t>Realizarea reparatiilor generate de distrugeri si vandalizari</w:t>
      </w:r>
    </w:p>
    <w:p w:rsidR="00E42EA9" w:rsidRDefault="00E42EA9" w:rsidP="00E42EA9">
      <w:pPr>
        <w:ind w:firstLine="360"/>
        <w:rPr>
          <w:b/>
        </w:rPr>
      </w:pPr>
      <w:r w:rsidRPr="005751FB">
        <w:t>Estimam  un grad de deterioare a suprafetei carosabile de 5% anual si care trebuie inlocuita. Reparatia se refera doar la covorul asfaltic a carui pret pe</w:t>
      </w:r>
      <w:r>
        <w:t>r metru patrat asezat este de 12</w:t>
      </w:r>
      <w:r w:rsidRPr="005751FB">
        <w:t>2.02 ron, valoare fara TVA, preturi stabilite in urma analizei complexitatii drumului si in stransa corelatie cu proiectul.</w:t>
      </w:r>
    </w:p>
    <w:p w:rsidR="00E42EA9" w:rsidRDefault="00E42EA9" w:rsidP="00E42EA9">
      <w:pPr>
        <w:ind w:firstLine="360"/>
        <w:rPr>
          <w:b/>
        </w:rPr>
      </w:pPr>
      <w:r w:rsidRPr="005751FB">
        <w:t>Marcaje longitudinale si transversale, indicatoare rutiere si semne de circulatie</w:t>
      </w:r>
    </w:p>
    <w:p w:rsidR="00E42EA9" w:rsidRPr="00E42EA9" w:rsidRDefault="00E42EA9" w:rsidP="00E42EA9">
      <w:pPr>
        <w:pStyle w:val="ListParagraph"/>
        <w:numPr>
          <w:ilvl w:val="0"/>
          <w:numId w:val="44"/>
        </w:numPr>
        <w:spacing w:after="160" w:line="259" w:lineRule="auto"/>
      </w:pPr>
      <w:r w:rsidRPr="00E42EA9">
        <w:t>Verificarea vizuala a  integritatii marcajelor si sistemelor rutiere (eg. butoni reflectorizanti, stalpi de ghidare etc);</w:t>
      </w:r>
    </w:p>
    <w:p w:rsidR="00E42EA9" w:rsidRPr="00E42EA9" w:rsidRDefault="00E42EA9" w:rsidP="00E42EA9">
      <w:pPr>
        <w:pStyle w:val="ListParagraph"/>
        <w:numPr>
          <w:ilvl w:val="0"/>
          <w:numId w:val="44"/>
        </w:numPr>
        <w:spacing w:after="160" w:line="259" w:lineRule="auto"/>
      </w:pPr>
      <w:r w:rsidRPr="00E42EA9">
        <w:lastRenderedPageBreak/>
        <w:t>Curatarea de praf a marcajelor;</w:t>
      </w:r>
    </w:p>
    <w:p w:rsidR="00E42EA9" w:rsidRPr="00E42EA9" w:rsidRDefault="00E42EA9" w:rsidP="00E42EA9">
      <w:pPr>
        <w:pStyle w:val="ListParagraph"/>
        <w:numPr>
          <w:ilvl w:val="0"/>
          <w:numId w:val="44"/>
        </w:numPr>
        <w:spacing w:after="160" w:line="259" w:lineRule="auto"/>
      </w:pPr>
      <w:r w:rsidRPr="00E42EA9">
        <w:t>Realizarea reparatiilor generate de lucrarile de interventie la retelele de utilitati publice;</w:t>
      </w:r>
    </w:p>
    <w:p w:rsidR="00E42EA9" w:rsidRPr="00E42EA9" w:rsidRDefault="00E42EA9" w:rsidP="00E42EA9">
      <w:pPr>
        <w:pStyle w:val="ListParagraph"/>
        <w:numPr>
          <w:ilvl w:val="0"/>
          <w:numId w:val="44"/>
        </w:numPr>
        <w:spacing w:after="160" w:line="259" w:lineRule="auto"/>
      </w:pPr>
      <w:r w:rsidRPr="00E42EA9">
        <w:t>Realizarea reparatiilor generate de accidente sau cauze externe;</w:t>
      </w:r>
    </w:p>
    <w:p w:rsidR="00E42EA9" w:rsidRPr="00E42EA9" w:rsidRDefault="00E42EA9" w:rsidP="00E42EA9">
      <w:pPr>
        <w:pStyle w:val="ListParagraph"/>
        <w:numPr>
          <w:ilvl w:val="0"/>
          <w:numId w:val="44"/>
        </w:numPr>
        <w:spacing w:after="160" w:line="259" w:lineRule="auto"/>
      </w:pPr>
      <w:r w:rsidRPr="00E42EA9">
        <w:t>Realizarea reparatiilor generate de caldura excesiva si efectual acesteia asupra marcajului aplicat, precum si ca urmare a interventiei altor factori climatici externi;</w:t>
      </w:r>
    </w:p>
    <w:p w:rsidR="00E42EA9" w:rsidRPr="00E42EA9" w:rsidRDefault="00E42EA9" w:rsidP="00E42EA9">
      <w:pPr>
        <w:pStyle w:val="ListParagraph"/>
        <w:numPr>
          <w:ilvl w:val="0"/>
          <w:numId w:val="44"/>
        </w:numPr>
        <w:spacing w:after="160" w:line="259" w:lineRule="auto"/>
      </w:pPr>
      <w:r w:rsidRPr="00E42EA9">
        <w:t>Realizarea reparatiilor generate de distrugeri si vandalizari.</w:t>
      </w:r>
    </w:p>
    <w:p w:rsidR="00E42EA9" w:rsidRPr="00E42EA9" w:rsidRDefault="00E42EA9" w:rsidP="00E42EA9">
      <w:pPr>
        <w:pStyle w:val="ListParagraph"/>
        <w:numPr>
          <w:ilvl w:val="0"/>
          <w:numId w:val="44"/>
        </w:numPr>
        <w:spacing w:after="160" w:line="259" w:lineRule="auto"/>
      </w:pPr>
      <w:r w:rsidRPr="00E42EA9">
        <w:t>Aplicarea marcajelor in zonele in care acestea au devenit imbatranite.</w:t>
      </w:r>
    </w:p>
    <w:p w:rsidR="00E42EA9" w:rsidRPr="00E42EA9" w:rsidRDefault="00E42EA9" w:rsidP="00E42EA9">
      <w:pPr>
        <w:pStyle w:val="ListParagraph"/>
        <w:numPr>
          <w:ilvl w:val="0"/>
          <w:numId w:val="44"/>
        </w:numPr>
        <w:spacing w:after="160" w:line="259" w:lineRule="auto"/>
      </w:pPr>
      <w:r w:rsidRPr="00E42EA9">
        <w:t>Corelarea marcajelor cu modificarile legislatiei in vigoare.</w:t>
      </w:r>
    </w:p>
    <w:p w:rsidR="00E42EA9" w:rsidRDefault="00E42EA9" w:rsidP="00E42EA9">
      <w:pPr>
        <w:ind w:firstLine="360"/>
        <w:rPr>
          <w:b/>
        </w:rPr>
      </w:pPr>
      <w:r w:rsidRPr="005751FB">
        <w:t>Estimam  un grad de deterioare si imbatranire  a suprafetei marcate, indicatoare si semne de circulatie  de 15% anual, mai ales in zonele cu trafic ridicat si care trebuie inlocuita. Reparatia se refera la reaplicarea marcajului si eventual curatirea suprafetelor in cazul  in care ar genera confuzie in randul participantilor la trafic. Avand in</w:t>
      </w:r>
      <w:r>
        <w:t xml:space="preserve"> vedere ca exista o lungime de 5,1</w:t>
      </w:r>
      <w:r w:rsidRPr="005751FB">
        <w:t xml:space="preserve"> km de marcaje, costul mediu pentru aplicarea acestor marcaje este de 8,360 Euro/km. De asemenea pentru indicatoare si semne, costul anual estimat este de 315 ron/buc, respectiv 78,66 ron/buc.</w:t>
      </w:r>
    </w:p>
    <w:p w:rsidR="00E42EA9" w:rsidRDefault="00E42EA9" w:rsidP="00E42EA9">
      <w:pPr>
        <w:ind w:firstLine="360"/>
        <w:rPr>
          <w:b/>
        </w:rPr>
      </w:pPr>
      <w:r w:rsidRPr="00560434">
        <w:t>Rigole carosabile si de acostament, santuri</w:t>
      </w:r>
    </w:p>
    <w:p w:rsidR="00E42EA9" w:rsidRPr="00E42EA9" w:rsidRDefault="00E42EA9" w:rsidP="00E42EA9">
      <w:pPr>
        <w:pStyle w:val="ListParagraph"/>
        <w:numPr>
          <w:ilvl w:val="0"/>
          <w:numId w:val="44"/>
        </w:numPr>
        <w:spacing w:after="160" w:line="259" w:lineRule="auto"/>
      </w:pPr>
      <w:r w:rsidRPr="00E42EA9">
        <w:t>Verificarea vizuala a  integritatii rigolelor;</w:t>
      </w:r>
    </w:p>
    <w:p w:rsidR="00E42EA9" w:rsidRPr="00E42EA9" w:rsidRDefault="00E42EA9" w:rsidP="00E42EA9">
      <w:pPr>
        <w:pStyle w:val="ListParagraph"/>
        <w:numPr>
          <w:ilvl w:val="0"/>
          <w:numId w:val="44"/>
        </w:numPr>
        <w:spacing w:after="160" w:line="259" w:lineRule="auto"/>
      </w:pPr>
      <w:r w:rsidRPr="00E42EA9">
        <w:t>Curatarea de noroi si decolmatarea rigolelor;</w:t>
      </w:r>
    </w:p>
    <w:p w:rsidR="00E42EA9" w:rsidRPr="00E42EA9" w:rsidRDefault="00E42EA9" w:rsidP="00E42EA9">
      <w:pPr>
        <w:pStyle w:val="ListParagraph"/>
        <w:numPr>
          <w:ilvl w:val="0"/>
          <w:numId w:val="44"/>
        </w:numPr>
        <w:spacing w:after="160" w:line="259" w:lineRule="auto"/>
      </w:pPr>
      <w:r w:rsidRPr="00E42EA9">
        <w:t>Realizarea reparatiilor generate de lucrarile de interventie la retelele de utilitati publice;</w:t>
      </w:r>
    </w:p>
    <w:p w:rsidR="00E42EA9" w:rsidRPr="00E42EA9" w:rsidRDefault="00E42EA9" w:rsidP="00E42EA9">
      <w:pPr>
        <w:pStyle w:val="ListParagraph"/>
        <w:numPr>
          <w:ilvl w:val="0"/>
          <w:numId w:val="44"/>
        </w:numPr>
        <w:spacing w:after="160" w:line="259" w:lineRule="auto"/>
      </w:pPr>
      <w:r w:rsidRPr="00E42EA9">
        <w:t>Realizarea reparatiilor generate de accidente sau cauze externe;</w:t>
      </w:r>
    </w:p>
    <w:p w:rsidR="00E42EA9" w:rsidRPr="00E42EA9" w:rsidRDefault="00E42EA9" w:rsidP="00E42EA9">
      <w:pPr>
        <w:pStyle w:val="ListParagraph"/>
        <w:numPr>
          <w:ilvl w:val="0"/>
          <w:numId w:val="44"/>
        </w:numPr>
        <w:spacing w:after="160" w:line="259" w:lineRule="auto"/>
      </w:pPr>
      <w:r w:rsidRPr="00E42EA9">
        <w:t>Realizarea reparatiilor generate de caldura excesiva precum si ca urmare a interventiei altor factori climatici externi;</w:t>
      </w:r>
    </w:p>
    <w:p w:rsidR="00E42EA9" w:rsidRPr="00E42EA9" w:rsidRDefault="00E42EA9" w:rsidP="00E42EA9">
      <w:pPr>
        <w:pStyle w:val="ListParagraph"/>
        <w:numPr>
          <w:ilvl w:val="0"/>
          <w:numId w:val="44"/>
        </w:numPr>
        <w:spacing w:after="160" w:line="259" w:lineRule="auto"/>
      </w:pPr>
      <w:r w:rsidRPr="00E42EA9">
        <w:t>Realizarea reparatiilor generate de distrugeri si vandalizari.</w:t>
      </w:r>
    </w:p>
    <w:p w:rsidR="00E42EA9" w:rsidRDefault="00E42EA9" w:rsidP="00E42EA9">
      <w:pPr>
        <w:ind w:firstLine="360"/>
        <w:rPr>
          <w:b/>
        </w:rPr>
      </w:pPr>
      <w:r w:rsidRPr="00560434">
        <w:t>Estimam  un grad de deterioare a rigolelor si santurilor de 10 % anual, care trebuie inlocuite,  avand in veder</w:t>
      </w:r>
      <w:r>
        <w:t>e ca exista o lungime de peste 2.812,00</w:t>
      </w:r>
      <w:r w:rsidRPr="00560434">
        <w:t xml:space="preserve"> m de </w:t>
      </w:r>
      <w:r>
        <w:t>rigola</w:t>
      </w:r>
      <w:r w:rsidRPr="00560434">
        <w:t xml:space="preserve"> iar costul mediu este de 79 RON/metru liniar.</w:t>
      </w:r>
    </w:p>
    <w:p w:rsidR="00E42EA9" w:rsidRDefault="00E42EA9" w:rsidP="00E42EA9">
      <w:pPr>
        <w:ind w:firstLine="360"/>
        <w:rPr>
          <w:b/>
        </w:rPr>
      </w:pPr>
      <w:r w:rsidRPr="00560434">
        <w:t>Costuri cu reparatiile periodice (reparatii majore) – Costurile cu reparatiile periodice se realizeaza ca urmare a deteriorarii unei parti din suprafata carosabila sau a trotuarului ca urmare a unor interventii necesare in zonele respective. Estimam ca se va distruge si structura de fundare si astfel trebuie refacuta suprafata carosabila urmarind si realizand aceeasi pasi ca si in cazul realizarii acesteia de noua.</w:t>
      </w:r>
    </w:p>
    <w:p w:rsidR="00E42EA9" w:rsidRDefault="00E42EA9" w:rsidP="00E42EA9">
      <w:pPr>
        <w:ind w:firstLine="360"/>
        <w:rPr>
          <w:b/>
        </w:rPr>
      </w:pPr>
      <w:r w:rsidRPr="00560434">
        <w:t>Suprafata carsoabila drum</w:t>
      </w:r>
    </w:p>
    <w:p w:rsidR="00E42EA9" w:rsidRPr="00E42EA9" w:rsidRDefault="00E42EA9" w:rsidP="00E42EA9">
      <w:pPr>
        <w:pStyle w:val="ListParagraph"/>
        <w:numPr>
          <w:ilvl w:val="0"/>
          <w:numId w:val="45"/>
        </w:numPr>
        <w:spacing w:after="160" w:line="259" w:lineRule="auto"/>
      </w:pPr>
      <w:r w:rsidRPr="00E42EA9">
        <w:t>Verificarea vizuala a  integritatii suprafetei carosabile;</w:t>
      </w:r>
    </w:p>
    <w:p w:rsidR="00E42EA9" w:rsidRPr="00E42EA9" w:rsidRDefault="00E42EA9" w:rsidP="00E42EA9">
      <w:pPr>
        <w:pStyle w:val="ListParagraph"/>
        <w:numPr>
          <w:ilvl w:val="0"/>
          <w:numId w:val="45"/>
        </w:numPr>
        <w:spacing w:after="160" w:line="259" w:lineRule="auto"/>
      </w:pPr>
      <w:r w:rsidRPr="00E42EA9">
        <w:t>Verificarea vizuala a  integritatii suprafetei carosabile;</w:t>
      </w:r>
    </w:p>
    <w:p w:rsidR="00E42EA9" w:rsidRPr="00E42EA9" w:rsidRDefault="00E42EA9" w:rsidP="00E42EA9">
      <w:pPr>
        <w:pStyle w:val="ListParagraph"/>
        <w:numPr>
          <w:ilvl w:val="0"/>
          <w:numId w:val="45"/>
        </w:numPr>
        <w:spacing w:after="160" w:line="259" w:lineRule="auto"/>
      </w:pPr>
      <w:r w:rsidRPr="00E42EA9">
        <w:t>Realizarea reparatiilor generate de accidente sau cauze externe;</w:t>
      </w:r>
    </w:p>
    <w:p w:rsidR="00E42EA9" w:rsidRPr="00E42EA9" w:rsidRDefault="00E42EA9" w:rsidP="00E42EA9">
      <w:pPr>
        <w:pStyle w:val="ListParagraph"/>
        <w:numPr>
          <w:ilvl w:val="0"/>
          <w:numId w:val="45"/>
        </w:numPr>
        <w:spacing w:after="160" w:line="259" w:lineRule="auto"/>
      </w:pPr>
      <w:r w:rsidRPr="00E42EA9">
        <w:t>Realizarea reparatiilor generate de caldura excesiva si efectual acesteia asupra covorului asfaltic, precum si ca urmare a interventiei altor factori climatici externi;</w:t>
      </w:r>
    </w:p>
    <w:p w:rsidR="00E42EA9" w:rsidRDefault="00E42EA9" w:rsidP="00E42EA9">
      <w:pPr>
        <w:ind w:firstLine="360"/>
        <w:rPr>
          <w:b/>
        </w:rPr>
      </w:pPr>
      <w:r w:rsidRPr="00560434">
        <w:t>Estimam  un grad de deterioare a suprafetei carosabile de 5% la fiecare interval de 6 ani si care trebuie inlocuita.  Reparatia presupune repetarea procedurii</w:t>
      </w:r>
      <w:r>
        <w:t xml:space="preserve"> de realizare, adica reface</w:t>
      </w:r>
      <w:r w:rsidRPr="00560434">
        <w:t>rea</w:t>
      </w:r>
      <w:r>
        <w:t xml:space="preserve"> d</w:t>
      </w:r>
      <w:r w:rsidRPr="00560434">
        <w:t>e noua a portiunii carosabile respective  la pretul de productie de 160.02 ron, valoare fara TVA, preturi stabilite in urma analizei complexitatii drumului si in stransa corelatie cu proiectul.</w:t>
      </w:r>
    </w:p>
    <w:p w:rsidR="00E42EA9" w:rsidRDefault="00E42EA9" w:rsidP="00E42EA9">
      <w:pPr>
        <w:ind w:firstLine="360"/>
        <w:rPr>
          <w:b/>
        </w:rPr>
      </w:pPr>
      <w:r w:rsidRPr="00560434">
        <w:t>Costuri de inlocuire – Costurile de inlocuire a echipamentelor montate sunt acele costuri care apar ca urmare a uzurii normale si imbatranirii in timp a echipamentelor precum si datorita furturilor. Avand in vedere ca proiectul prevede realizarea de drumuri sunt putine echipamente care trebuie inlocuite.  Ele se compun din urmatoarele categorii:</w:t>
      </w:r>
    </w:p>
    <w:p w:rsidR="00E42EA9" w:rsidRDefault="00E42EA9" w:rsidP="004C6C6C">
      <w:pPr>
        <w:ind w:firstLine="360"/>
        <w:rPr>
          <w:b/>
        </w:rPr>
      </w:pPr>
      <w:r w:rsidRPr="00560434">
        <w:t xml:space="preserve">Consideram  durata de viata de cinci ani pentru semnele de circulatie deoarece suprafata reflectorizanta aplicata imbatraneste si nu mai ofera siguranta necesara traficului. Costul mediu de inlocuire la 5 ani este de 620 ron fara TVA.  </w:t>
      </w:r>
    </w:p>
    <w:p w:rsidR="00E42EA9" w:rsidRDefault="00E42EA9" w:rsidP="00E42EA9">
      <w:pPr>
        <w:ind w:firstLine="360"/>
        <w:rPr>
          <w:b/>
        </w:rPr>
      </w:pPr>
      <w:r w:rsidRPr="00560434">
        <w:lastRenderedPageBreak/>
        <w:t>Costuri diverse si neprevazute – Costurile diverse si neprevazute ce constau in uzura prematura a altor elemente care tin de suprafata carosabila si de trotuare (ex. acostamente, podete etc) le estimam la nivelul de 3% din media tuturor costurilor recurente anuale.</w:t>
      </w:r>
    </w:p>
    <w:p w:rsidR="00E42EA9" w:rsidRDefault="00E42EA9" w:rsidP="00E42EA9">
      <w:pPr>
        <w:ind w:firstLine="360"/>
        <w:rPr>
          <w:b/>
        </w:rPr>
      </w:pPr>
      <w:r w:rsidRPr="00560434">
        <w:t>Consideram ca pe durata analizata aceste costuri de operare nu vor suferi modificari. Nu au fost prevazute cheltuieli de promovare pe durata analizata deoarece estimam ca activitatile de promovare cuprinse in proiect vor asigura diseminarea proiectului in cadrul grupurilor tinta.</w:t>
      </w:r>
    </w:p>
    <w:p w:rsidR="00E42EA9" w:rsidRDefault="00E42EA9" w:rsidP="00E42EA9">
      <w:pPr>
        <w:ind w:firstLine="360"/>
        <w:rPr>
          <w:b/>
        </w:rPr>
      </w:pPr>
    </w:p>
    <w:p w:rsidR="00E42EA9" w:rsidRPr="00E42EA9" w:rsidRDefault="00E42EA9" w:rsidP="00E42EA9">
      <w:pPr>
        <w:ind w:firstLine="360"/>
        <w:rPr>
          <w:b/>
        </w:rPr>
      </w:pPr>
      <w:r w:rsidRPr="00E42EA9">
        <w:rPr>
          <w:b/>
        </w:rPr>
        <w:t>Venituri din exploatare (recurente)</w:t>
      </w:r>
    </w:p>
    <w:p w:rsidR="00E42EA9" w:rsidRDefault="00E42EA9" w:rsidP="00E42EA9">
      <w:pPr>
        <w:ind w:firstLine="360"/>
        <w:rPr>
          <w:b/>
        </w:rPr>
      </w:pPr>
      <w:r w:rsidRPr="00560434">
        <w:t xml:space="preserve">Proiectul isi propune imbunatatirea infrastructurii publice </w:t>
      </w:r>
      <w:r>
        <w:t>judetene</w:t>
      </w:r>
      <w:r w:rsidRPr="00560434">
        <w:t xml:space="preserve"> prin realizarea unui sistem rutier modern. Necesitatea acestui proiect este justificata de caracteristicile zonei, a situatiei infrastructurii publice, a nevoilor grupurilor tinta, a indeplinirii obiectivelor strategice si se concretizeaza in cresterea atractivitatii zonei, cresterea gradului de securitate si confort pentru pietoni si soferi, reducerea poluarii si scaderea consumului de carburanti.</w:t>
      </w:r>
    </w:p>
    <w:p w:rsidR="00E42EA9" w:rsidRDefault="00E42EA9" w:rsidP="00E42EA9">
      <w:pPr>
        <w:ind w:firstLine="360"/>
        <w:rPr>
          <w:b/>
        </w:rPr>
      </w:pPr>
      <w:r w:rsidRPr="00560434">
        <w:t>In acest context, implementarea acestui proiect va conduce la cresteri ale valorilor imobiliare a terenurilor si va conduce totodata la cresterea investitiilor in zona de impact.</w:t>
      </w:r>
    </w:p>
    <w:p w:rsidR="00E42EA9" w:rsidRDefault="00E42EA9" w:rsidP="00E42EA9">
      <w:pPr>
        <w:ind w:firstLine="360"/>
        <w:rPr>
          <w:b/>
        </w:rPr>
      </w:pPr>
      <w:r w:rsidRPr="00560434">
        <w:t>Avand in vedere ca nu se percep taxe pentru drumul respectiv nu se obtin venituri de natura financiara din implementarea lui. Proiectul nu este generator de venituri.</w:t>
      </w:r>
    </w:p>
    <w:p w:rsidR="00E42EA9" w:rsidRPr="00E42EA9" w:rsidRDefault="00E42EA9" w:rsidP="00E42EA9">
      <w:pPr>
        <w:ind w:firstLine="360"/>
        <w:rPr>
          <w:b/>
        </w:rPr>
      </w:pPr>
      <w:r w:rsidRPr="00E42EA9">
        <w:rPr>
          <w:b/>
        </w:rPr>
        <w:t>Valoarea Reziduala</w:t>
      </w:r>
    </w:p>
    <w:p w:rsidR="00E42EA9" w:rsidRPr="00560434" w:rsidRDefault="00E42EA9" w:rsidP="00E42EA9">
      <w:pPr>
        <w:ind w:firstLine="360"/>
        <w:rPr>
          <w:b/>
        </w:rPr>
      </w:pPr>
      <w:r w:rsidRPr="00560434">
        <w:t>Valoarea reziduala rezultata la sfarsitul periodei de analiza este data de valoarea potentiala de valorificare. Data fiin</w:t>
      </w:r>
      <w:r>
        <w:t>d durata de viata estimata de 20</w:t>
      </w:r>
      <w:r w:rsidRPr="00560434">
        <w:t xml:space="preserve"> ani si impactul redus al uzurii morale asupra acestei infrastructuri rutiere, valoarea reziduala </w:t>
      </w:r>
      <w:r>
        <w:t>la capatul a 20 de ani este de 2</w:t>
      </w:r>
      <w:r w:rsidRPr="00560434">
        <w:t>0 % din valoarea investitiei.</w:t>
      </w:r>
    </w:p>
    <w:p w:rsidR="004614C9" w:rsidRPr="00E22D24" w:rsidRDefault="004614C9" w:rsidP="00E42EA9">
      <w:pPr>
        <w:ind w:firstLine="0"/>
      </w:pPr>
    </w:p>
    <w:p w:rsidR="004614C9" w:rsidRPr="00E22D24" w:rsidRDefault="004614C9" w:rsidP="004614C9">
      <w:pPr>
        <w:rPr>
          <w:b/>
          <w:bCs/>
        </w:rPr>
      </w:pPr>
      <w:r w:rsidRPr="00E22D24">
        <w:rPr>
          <w:b/>
          <w:bCs/>
        </w:rPr>
        <w:t>Calculul Ratei Interne de Rentabilitate Financiare a Investitiei Totale</w:t>
      </w:r>
    </w:p>
    <w:tbl>
      <w:tblPr>
        <w:tblW w:w="9396" w:type="dxa"/>
        <w:tblLook w:val="04A0"/>
      </w:tblPr>
      <w:tblGrid>
        <w:gridCol w:w="709"/>
        <w:gridCol w:w="750"/>
        <w:gridCol w:w="688"/>
        <w:gridCol w:w="794"/>
        <w:gridCol w:w="1028"/>
        <w:gridCol w:w="993"/>
        <w:gridCol w:w="976"/>
        <w:gridCol w:w="1008"/>
        <w:gridCol w:w="1134"/>
        <w:gridCol w:w="1316"/>
      </w:tblGrid>
      <w:tr w:rsidR="001C7F27" w:rsidRPr="001C7F27" w:rsidTr="002F05A8">
        <w:trPr>
          <w:trHeight w:val="255"/>
        </w:trPr>
        <w:tc>
          <w:tcPr>
            <w:tcW w:w="8080" w:type="dxa"/>
            <w:gridSpan w:val="9"/>
            <w:tcBorders>
              <w:top w:val="nil"/>
              <w:left w:val="nil"/>
              <w:bottom w:val="nil"/>
              <w:right w:val="nil"/>
            </w:tcBorders>
            <w:shd w:val="clear" w:color="auto" w:fill="auto"/>
            <w:noWrap/>
            <w:vAlign w:val="bottom"/>
            <w:hideMark/>
          </w:tcPr>
          <w:p w:rsidR="001C7F27" w:rsidRPr="00B319E6" w:rsidRDefault="001C7F27" w:rsidP="001C7F27">
            <w:pPr>
              <w:ind w:firstLine="0"/>
              <w:jc w:val="left"/>
              <w:rPr>
                <w:sz w:val="16"/>
                <w:szCs w:val="16"/>
                <w:lang w:val="en-US"/>
              </w:rPr>
            </w:pPr>
            <w:r w:rsidRPr="00B319E6">
              <w:rPr>
                <w:sz w:val="16"/>
                <w:szCs w:val="16"/>
                <w:lang w:val="en-US"/>
              </w:rPr>
              <w:t>Calculul Ratei Interne de Rentabilitate Financiare a Investitiei Totale (lei, cu TVA, preturi constante 202</w:t>
            </w:r>
            <w:r w:rsidR="00B319E6" w:rsidRPr="00B319E6">
              <w:rPr>
                <w:sz w:val="16"/>
                <w:szCs w:val="16"/>
                <w:lang w:val="en-US"/>
              </w:rPr>
              <w:t>3</w:t>
            </w:r>
            <w:r w:rsidRPr="00B319E6">
              <w:rPr>
                <w:sz w:val="16"/>
                <w:szCs w:val="16"/>
                <w:lang w:val="en-US"/>
              </w:rPr>
              <w:t>)</w:t>
            </w:r>
          </w:p>
        </w:tc>
        <w:tc>
          <w:tcPr>
            <w:tcW w:w="1316" w:type="dxa"/>
            <w:tcBorders>
              <w:top w:val="nil"/>
              <w:left w:val="nil"/>
              <w:bottom w:val="nil"/>
              <w:right w:val="nil"/>
            </w:tcBorders>
            <w:shd w:val="clear" w:color="auto" w:fill="auto"/>
            <w:noWrap/>
            <w:vAlign w:val="bottom"/>
            <w:hideMark/>
          </w:tcPr>
          <w:p w:rsidR="001C7F27" w:rsidRPr="001C7F27" w:rsidRDefault="001C7F27" w:rsidP="001C7F27">
            <w:pPr>
              <w:ind w:firstLine="0"/>
              <w:jc w:val="left"/>
              <w:rPr>
                <w:sz w:val="16"/>
                <w:szCs w:val="16"/>
                <w:lang w:val="en-US"/>
              </w:rPr>
            </w:pPr>
          </w:p>
        </w:tc>
      </w:tr>
      <w:tr w:rsidR="001C7F27" w:rsidRPr="001C7F27" w:rsidTr="001C7F27">
        <w:trPr>
          <w:trHeight w:val="1020"/>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Anul de analiza</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Anul de operare</w:t>
            </w:r>
          </w:p>
        </w:tc>
        <w:tc>
          <w:tcPr>
            <w:tcW w:w="688" w:type="dxa"/>
            <w:tcBorders>
              <w:top w:val="single" w:sz="4" w:space="0" w:color="auto"/>
              <w:left w:val="nil"/>
              <w:bottom w:val="single" w:sz="4" w:space="0" w:color="auto"/>
              <w:right w:val="single" w:sz="4" w:space="0" w:color="auto"/>
            </w:tcBorders>
            <w:shd w:val="clear" w:color="auto" w:fill="auto"/>
            <w:noWrap/>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Intrari</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Venituri</w:t>
            </w:r>
          </w:p>
        </w:tc>
        <w:tc>
          <w:tcPr>
            <w:tcW w:w="1028" w:type="dxa"/>
            <w:tcBorders>
              <w:top w:val="single" w:sz="4" w:space="0" w:color="auto"/>
              <w:left w:val="nil"/>
              <w:bottom w:val="single" w:sz="4" w:space="0" w:color="auto"/>
              <w:right w:val="single" w:sz="4" w:space="0" w:color="auto"/>
            </w:tcBorders>
            <w:shd w:val="clear" w:color="auto" w:fill="auto"/>
            <w:noWrap/>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Iesiri</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Cost de constructie</w:t>
            </w:r>
          </w:p>
        </w:tc>
        <w:tc>
          <w:tcPr>
            <w:tcW w:w="976"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Valoarea reziduala</w:t>
            </w:r>
          </w:p>
        </w:tc>
        <w:tc>
          <w:tcPr>
            <w:tcW w:w="1008"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Costuri de operare si intretinere</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Flux de numerar net</w:t>
            </w:r>
          </w:p>
        </w:tc>
        <w:tc>
          <w:tcPr>
            <w:tcW w:w="1316"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Flux de numerar actualizat</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2021</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left"/>
              <w:rPr>
                <w:sz w:val="16"/>
                <w:szCs w:val="16"/>
                <w:lang w:val="en-US"/>
              </w:rPr>
            </w:pPr>
            <w:r w:rsidRPr="001C7F27">
              <w:rPr>
                <w:sz w:val="16"/>
                <w:szCs w:val="16"/>
                <w:lang w:val="en-US"/>
              </w:rPr>
              <w:t> </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Pr>
                <w:sz w:val="16"/>
                <w:szCs w:val="16"/>
                <w:lang w:val="en-US"/>
              </w:rPr>
              <w:t>7423290,45</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Pr>
                <w:sz w:val="16"/>
                <w:szCs w:val="16"/>
                <w:lang w:val="en-US"/>
              </w:rPr>
              <w:t>6490917,13</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Pr>
                <w:sz w:val="16"/>
                <w:szCs w:val="16"/>
                <w:lang w:val="en-US"/>
              </w:rPr>
              <w:t>6490917,13</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w:t>
            </w:r>
            <w:r>
              <w:rPr>
                <w:sz w:val="16"/>
                <w:szCs w:val="16"/>
                <w:lang w:val="en-US"/>
              </w:rPr>
              <w:t>6490917,13</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w:t>
            </w:r>
            <w:r>
              <w:rPr>
                <w:sz w:val="16"/>
                <w:szCs w:val="16"/>
                <w:lang w:val="en-US"/>
              </w:rPr>
              <w:t>6490917,13</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2022</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2023</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2024</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2025</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2026</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-61450,18</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2027</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6</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-59087,57</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2028</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5477,94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-3523,39</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2029</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2629412,92</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2225592,74</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-2225592,74</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-1626240,61</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2030</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9</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5477,94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-3255,86</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2031</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10</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5477,94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-3132,06</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2032</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11</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-48568,00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2033</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12</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-46698,85</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2034</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13</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-44904,46</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2035</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14</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-43177,37</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2036</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15</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4969864,32</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4206602,11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-4206602,11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-2335926,15</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2037</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16</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5477,94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-2475,51</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2038</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17</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-38384,87</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2039</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18</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-36904,50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2040</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19</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-35483,95</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2041</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88331,84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-74766,01</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-34123,21</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2042</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21</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5477,94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-2035,03</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2043</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22</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2629412,92</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2225592,74</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-2225592,74</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-938977,58</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2044</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23</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5477,94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0,00</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-1879,70</w:t>
            </w:r>
          </w:p>
        </w:tc>
      </w:tr>
      <w:tr w:rsidR="001753FF"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2045</w:t>
            </w:r>
          </w:p>
        </w:tc>
        <w:tc>
          <w:tcPr>
            <w:tcW w:w="750"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24</w:t>
            </w:r>
          </w:p>
        </w:tc>
        <w:tc>
          <w:tcPr>
            <w:tcW w:w="68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79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102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-1153684,94</w:t>
            </w:r>
          </w:p>
        </w:tc>
        <w:tc>
          <w:tcPr>
            <w:tcW w:w="993"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0</w:t>
            </w:r>
          </w:p>
        </w:tc>
        <w:tc>
          <w:tcPr>
            <w:tcW w:w="97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1159162,88</w:t>
            </w:r>
          </w:p>
        </w:tc>
        <w:tc>
          <w:tcPr>
            <w:tcW w:w="1008"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4636,65</w:t>
            </w:r>
          </w:p>
        </w:tc>
        <w:tc>
          <w:tcPr>
            <w:tcW w:w="1134"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1154526,23</w:t>
            </w:r>
          </w:p>
        </w:tc>
        <w:tc>
          <w:tcPr>
            <w:tcW w:w="1316" w:type="dxa"/>
            <w:tcBorders>
              <w:top w:val="nil"/>
              <w:left w:val="nil"/>
              <w:bottom w:val="single" w:sz="4" w:space="0" w:color="auto"/>
              <w:right w:val="single" w:sz="4" w:space="0" w:color="auto"/>
            </w:tcBorders>
            <w:shd w:val="clear" w:color="auto" w:fill="auto"/>
            <w:noWrap/>
            <w:vAlign w:val="bottom"/>
            <w:hideMark/>
          </w:tcPr>
          <w:p w:rsidR="001753FF" w:rsidRPr="001C7F27" w:rsidRDefault="001753FF" w:rsidP="001753FF">
            <w:pPr>
              <w:ind w:firstLine="0"/>
              <w:jc w:val="center"/>
              <w:rPr>
                <w:sz w:val="16"/>
                <w:szCs w:val="16"/>
                <w:lang w:val="en-US"/>
              </w:rPr>
            </w:pPr>
            <w:r w:rsidRPr="001C7F27">
              <w:rPr>
                <w:sz w:val="16"/>
                <w:szCs w:val="16"/>
                <w:lang w:val="en-US"/>
              </w:rPr>
              <w:t>450380,68</w:t>
            </w:r>
          </w:p>
        </w:tc>
      </w:tr>
      <w:tr w:rsidR="001753FF" w:rsidRPr="001C7F27" w:rsidTr="001C7F27">
        <w:trPr>
          <w:trHeight w:val="255"/>
        </w:trPr>
        <w:tc>
          <w:tcPr>
            <w:tcW w:w="709" w:type="dxa"/>
            <w:tcBorders>
              <w:top w:val="nil"/>
              <w:left w:val="nil"/>
              <w:bottom w:val="nil"/>
              <w:right w:val="nil"/>
            </w:tcBorders>
            <w:shd w:val="clear" w:color="auto" w:fill="auto"/>
            <w:noWrap/>
            <w:vAlign w:val="bottom"/>
            <w:hideMark/>
          </w:tcPr>
          <w:p w:rsidR="001753FF" w:rsidRPr="001C7F27" w:rsidRDefault="001753FF" w:rsidP="001753FF">
            <w:pPr>
              <w:ind w:firstLine="0"/>
              <w:jc w:val="center"/>
              <w:rPr>
                <w:sz w:val="16"/>
                <w:szCs w:val="16"/>
                <w:lang w:val="en-US"/>
              </w:rPr>
            </w:pPr>
          </w:p>
        </w:tc>
        <w:tc>
          <w:tcPr>
            <w:tcW w:w="4253" w:type="dxa"/>
            <w:gridSpan w:val="5"/>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r w:rsidRPr="001C7F27">
              <w:rPr>
                <w:sz w:val="16"/>
                <w:szCs w:val="16"/>
                <w:lang w:val="en-US"/>
              </w:rPr>
              <w:t xml:space="preserve">Rata interna de rentabilitate financiara a investitiei totale </w:t>
            </w:r>
            <w:r w:rsidRPr="001C7F27">
              <w:rPr>
                <w:sz w:val="16"/>
                <w:szCs w:val="16"/>
                <w:lang w:val="en-US"/>
              </w:rPr>
              <w:lastRenderedPageBreak/>
              <w:t>(RIRF/C)</w:t>
            </w:r>
          </w:p>
        </w:tc>
        <w:tc>
          <w:tcPr>
            <w:tcW w:w="976" w:type="dxa"/>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p>
        </w:tc>
        <w:tc>
          <w:tcPr>
            <w:tcW w:w="1008" w:type="dxa"/>
            <w:tcBorders>
              <w:top w:val="nil"/>
              <w:left w:val="nil"/>
              <w:bottom w:val="nil"/>
              <w:right w:val="nil"/>
            </w:tcBorders>
            <w:shd w:val="clear" w:color="auto" w:fill="auto"/>
            <w:noWrap/>
            <w:vAlign w:val="bottom"/>
            <w:hideMark/>
          </w:tcPr>
          <w:p w:rsidR="001753FF" w:rsidRPr="001C7F27" w:rsidRDefault="001753FF" w:rsidP="001753FF">
            <w:pPr>
              <w:ind w:firstLine="0"/>
              <w:jc w:val="right"/>
              <w:rPr>
                <w:sz w:val="16"/>
                <w:szCs w:val="16"/>
                <w:lang w:val="en-US"/>
              </w:rPr>
            </w:pPr>
            <w:r w:rsidRPr="001C7F27">
              <w:rPr>
                <w:sz w:val="16"/>
                <w:szCs w:val="16"/>
                <w:lang w:val="en-US"/>
              </w:rPr>
              <w:t>-7,26%</w:t>
            </w:r>
          </w:p>
        </w:tc>
        <w:tc>
          <w:tcPr>
            <w:tcW w:w="1134" w:type="dxa"/>
            <w:tcBorders>
              <w:top w:val="nil"/>
              <w:left w:val="nil"/>
              <w:bottom w:val="nil"/>
              <w:right w:val="nil"/>
            </w:tcBorders>
            <w:shd w:val="clear" w:color="auto" w:fill="auto"/>
            <w:noWrap/>
            <w:vAlign w:val="bottom"/>
            <w:hideMark/>
          </w:tcPr>
          <w:p w:rsidR="001753FF" w:rsidRPr="001C7F27" w:rsidRDefault="001753FF" w:rsidP="001753FF">
            <w:pPr>
              <w:ind w:firstLine="0"/>
              <w:jc w:val="right"/>
              <w:rPr>
                <w:sz w:val="16"/>
                <w:szCs w:val="16"/>
                <w:lang w:val="en-US"/>
              </w:rPr>
            </w:pPr>
          </w:p>
        </w:tc>
        <w:tc>
          <w:tcPr>
            <w:tcW w:w="1316" w:type="dxa"/>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p>
        </w:tc>
      </w:tr>
      <w:tr w:rsidR="001753FF" w:rsidRPr="001C7F27" w:rsidTr="001C7F27">
        <w:trPr>
          <w:trHeight w:val="255"/>
        </w:trPr>
        <w:tc>
          <w:tcPr>
            <w:tcW w:w="709" w:type="dxa"/>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p>
        </w:tc>
        <w:tc>
          <w:tcPr>
            <w:tcW w:w="4253" w:type="dxa"/>
            <w:gridSpan w:val="5"/>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r w:rsidRPr="001C7F27">
              <w:rPr>
                <w:sz w:val="16"/>
                <w:szCs w:val="16"/>
                <w:lang w:val="en-US"/>
              </w:rPr>
              <w:t>Valoarea Neta Actualizata Financiara a Investitiei Totale (VANF/C)</w:t>
            </w:r>
          </w:p>
        </w:tc>
        <w:tc>
          <w:tcPr>
            <w:tcW w:w="976" w:type="dxa"/>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p>
        </w:tc>
        <w:tc>
          <w:tcPr>
            <w:tcW w:w="1008" w:type="dxa"/>
            <w:tcBorders>
              <w:top w:val="nil"/>
              <w:left w:val="nil"/>
              <w:bottom w:val="nil"/>
              <w:right w:val="nil"/>
            </w:tcBorders>
            <w:shd w:val="clear" w:color="auto" w:fill="auto"/>
            <w:noWrap/>
            <w:vAlign w:val="bottom"/>
            <w:hideMark/>
          </w:tcPr>
          <w:p w:rsidR="001753FF" w:rsidRPr="001C7F27" w:rsidRDefault="001753FF" w:rsidP="001753FF">
            <w:pPr>
              <w:ind w:firstLine="0"/>
              <w:jc w:val="right"/>
              <w:rPr>
                <w:sz w:val="16"/>
                <w:szCs w:val="16"/>
                <w:lang w:val="en-US"/>
              </w:rPr>
            </w:pPr>
            <w:r w:rsidRPr="001C7F27">
              <w:rPr>
                <w:sz w:val="16"/>
                <w:szCs w:val="16"/>
                <w:lang w:val="en-US"/>
              </w:rPr>
              <w:t>-7248321,05</w:t>
            </w:r>
          </w:p>
        </w:tc>
        <w:tc>
          <w:tcPr>
            <w:tcW w:w="1134" w:type="dxa"/>
            <w:tcBorders>
              <w:top w:val="nil"/>
              <w:left w:val="nil"/>
              <w:bottom w:val="nil"/>
              <w:right w:val="nil"/>
            </w:tcBorders>
            <w:shd w:val="clear" w:color="auto" w:fill="auto"/>
            <w:noWrap/>
            <w:vAlign w:val="bottom"/>
            <w:hideMark/>
          </w:tcPr>
          <w:p w:rsidR="001753FF" w:rsidRPr="001C7F27" w:rsidRDefault="001753FF" w:rsidP="001753FF">
            <w:pPr>
              <w:ind w:firstLine="0"/>
              <w:jc w:val="right"/>
              <w:rPr>
                <w:sz w:val="16"/>
                <w:szCs w:val="16"/>
                <w:lang w:val="en-US"/>
              </w:rPr>
            </w:pPr>
          </w:p>
        </w:tc>
        <w:tc>
          <w:tcPr>
            <w:tcW w:w="1316" w:type="dxa"/>
            <w:tcBorders>
              <w:top w:val="nil"/>
              <w:left w:val="nil"/>
              <w:bottom w:val="nil"/>
              <w:right w:val="nil"/>
            </w:tcBorders>
            <w:shd w:val="clear" w:color="auto" w:fill="auto"/>
            <w:noWrap/>
            <w:vAlign w:val="bottom"/>
            <w:hideMark/>
          </w:tcPr>
          <w:p w:rsidR="001753FF" w:rsidRPr="001C7F27" w:rsidRDefault="001753FF" w:rsidP="001753FF">
            <w:pPr>
              <w:ind w:firstLine="0"/>
              <w:jc w:val="left"/>
              <w:rPr>
                <w:sz w:val="16"/>
                <w:szCs w:val="16"/>
                <w:lang w:val="en-US"/>
              </w:rPr>
            </w:pPr>
          </w:p>
        </w:tc>
      </w:tr>
    </w:tbl>
    <w:p w:rsidR="001C7F27" w:rsidRDefault="001C7F27" w:rsidP="0049764F"/>
    <w:p w:rsidR="0049764F" w:rsidRPr="00E22D24" w:rsidRDefault="0049764F" w:rsidP="0049764F">
      <w:r w:rsidRPr="00E22D24">
        <w:t>În mod evident, o investiţie pentru utilizarea căreia nu se percep taxe nu este o investiţie rentabilă din punct de vedere financiar. Astfel, rezultă valori necorespunzătoare pentru rentabilitatea financiară a investiţiei (RIRF/C &lt; 4%, VNAF/C &lt;0) deoarece cash-flow-ul net este negativ pentru toţi anii de operare a investiţiei, cu excepţia ultimului an, când este luată în calcul valoarea reziduală.</w:t>
      </w:r>
    </w:p>
    <w:p w:rsidR="0049764F" w:rsidRPr="00E22D24" w:rsidRDefault="0049764F" w:rsidP="0049764F">
      <w:r w:rsidRPr="00E22D24">
        <w:t>Conform metodologiei in vigoare vizand fundamentarea proiectelor de investitii de acest tip, sunt intrunite conditiile pentru a sustine necesitatea finantarii publice.</w:t>
      </w:r>
    </w:p>
    <w:p w:rsidR="0049764F" w:rsidRPr="00E22D24" w:rsidRDefault="0049764F" w:rsidP="0049764F">
      <w:r w:rsidRPr="00E22D24">
        <w:t>Analiza sustenabilitatii financiare a investitiei evalueaza gradul in care proiectul va fi durabil, din prisma fluxurilor financiare anuale, dar si cumulate, de-a lungul perioadei de analiza. Fluxurile de costuri corespund scenariului incremental „Fara Proiect” – „Cu Proiect”.</w:t>
      </w:r>
    </w:p>
    <w:p w:rsidR="004614C9" w:rsidRPr="00E22D24" w:rsidRDefault="004614C9" w:rsidP="0049764F"/>
    <w:p w:rsidR="0049764F" w:rsidRPr="00E22D24" w:rsidRDefault="004614C9" w:rsidP="004614C9">
      <w:pPr>
        <w:pStyle w:val="Caption"/>
        <w:spacing w:before="0" w:after="0"/>
        <w:rPr>
          <w:sz w:val="24"/>
          <w:szCs w:val="24"/>
          <w:lang w:val="ro-RO"/>
        </w:rPr>
      </w:pPr>
      <w:r w:rsidRPr="00E22D24">
        <w:rPr>
          <w:sz w:val="24"/>
          <w:szCs w:val="24"/>
          <w:lang w:val="ro-RO"/>
        </w:rPr>
        <w:t xml:space="preserve">Durabilitatea financiara a capitolului investit </w:t>
      </w:r>
    </w:p>
    <w:tbl>
      <w:tblPr>
        <w:tblW w:w="9356" w:type="dxa"/>
        <w:tblLook w:val="04A0"/>
      </w:tblPr>
      <w:tblGrid>
        <w:gridCol w:w="709"/>
        <w:gridCol w:w="750"/>
        <w:gridCol w:w="976"/>
        <w:gridCol w:w="826"/>
        <w:gridCol w:w="1016"/>
        <w:gridCol w:w="1110"/>
        <w:gridCol w:w="992"/>
        <w:gridCol w:w="1134"/>
        <w:gridCol w:w="992"/>
        <w:gridCol w:w="851"/>
      </w:tblGrid>
      <w:tr w:rsidR="001C7F27" w:rsidRPr="001C7F27" w:rsidTr="002F05A8">
        <w:trPr>
          <w:trHeight w:val="255"/>
        </w:trPr>
        <w:tc>
          <w:tcPr>
            <w:tcW w:w="7513" w:type="dxa"/>
            <w:gridSpan w:val="8"/>
            <w:tcBorders>
              <w:top w:val="nil"/>
              <w:left w:val="nil"/>
              <w:bottom w:val="nil"/>
              <w:right w:val="nil"/>
            </w:tcBorders>
            <w:shd w:val="clear" w:color="auto" w:fill="auto"/>
            <w:noWrap/>
            <w:vAlign w:val="bottom"/>
            <w:hideMark/>
          </w:tcPr>
          <w:p w:rsidR="001C7F27" w:rsidRPr="001C7F27" w:rsidRDefault="001C7F27" w:rsidP="001C7F27">
            <w:pPr>
              <w:ind w:firstLine="0"/>
              <w:jc w:val="left"/>
              <w:rPr>
                <w:sz w:val="16"/>
                <w:szCs w:val="16"/>
                <w:lang w:val="en-US"/>
              </w:rPr>
            </w:pPr>
            <w:r w:rsidRPr="00B319E6">
              <w:rPr>
                <w:sz w:val="16"/>
                <w:szCs w:val="16"/>
                <w:lang w:val="en-US"/>
              </w:rPr>
              <w:t>Durabilitatea financiara a capitalului investit (lei, cu TVA, preturi constante 202</w:t>
            </w:r>
            <w:r w:rsidR="00B319E6" w:rsidRPr="00B319E6">
              <w:rPr>
                <w:sz w:val="16"/>
                <w:szCs w:val="16"/>
                <w:lang w:val="en-US"/>
              </w:rPr>
              <w:t>3</w:t>
            </w:r>
            <w:r w:rsidRPr="00B319E6">
              <w:rPr>
                <w:sz w:val="16"/>
                <w:szCs w:val="16"/>
                <w:lang w:val="en-US"/>
              </w:rPr>
              <w:t>)</w:t>
            </w:r>
          </w:p>
        </w:tc>
        <w:tc>
          <w:tcPr>
            <w:tcW w:w="992" w:type="dxa"/>
            <w:tcBorders>
              <w:top w:val="nil"/>
              <w:left w:val="nil"/>
              <w:bottom w:val="nil"/>
              <w:right w:val="nil"/>
            </w:tcBorders>
            <w:shd w:val="clear" w:color="auto" w:fill="auto"/>
            <w:noWrap/>
            <w:vAlign w:val="bottom"/>
            <w:hideMark/>
          </w:tcPr>
          <w:p w:rsidR="001C7F27" w:rsidRPr="001C7F27" w:rsidRDefault="001C7F27" w:rsidP="001C7F27">
            <w:pPr>
              <w:ind w:firstLine="0"/>
              <w:jc w:val="left"/>
              <w:rPr>
                <w:sz w:val="16"/>
                <w:szCs w:val="16"/>
                <w:lang w:val="en-US"/>
              </w:rPr>
            </w:pPr>
          </w:p>
        </w:tc>
        <w:tc>
          <w:tcPr>
            <w:tcW w:w="851" w:type="dxa"/>
            <w:tcBorders>
              <w:top w:val="nil"/>
              <w:left w:val="nil"/>
              <w:bottom w:val="nil"/>
              <w:right w:val="nil"/>
            </w:tcBorders>
            <w:shd w:val="clear" w:color="auto" w:fill="auto"/>
            <w:noWrap/>
            <w:vAlign w:val="bottom"/>
            <w:hideMark/>
          </w:tcPr>
          <w:p w:rsidR="001C7F27" w:rsidRPr="001C7F27" w:rsidRDefault="001C7F27" w:rsidP="001C7F27">
            <w:pPr>
              <w:ind w:firstLine="0"/>
              <w:jc w:val="left"/>
              <w:rPr>
                <w:sz w:val="16"/>
                <w:szCs w:val="16"/>
                <w:lang w:val="en-US"/>
              </w:rPr>
            </w:pPr>
          </w:p>
        </w:tc>
      </w:tr>
      <w:tr w:rsidR="001C7F27" w:rsidRPr="001C7F27" w:rsidTr="001C7F27">
        <w:trPr>
          <w:trHeight w:val="1020"/>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Anul de analiza</w:t>
            </w:r>
          </w:p>
        </w:tc>
        <w:tc>
          <w:tcPr>
            <w:tcW w:w="750"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Anul de operare</w:t>
            </w:r>
          </w:p>
        </w:tc>
        <w:tc>
          <w:tcPr>
            <w:tcW w:w="976" w:type="dxa"/>
            <w:tcBorders>
              <w:top w:val="single" w:sz="4" w:space="0" w:color="auto"/>
              <w:left w:val="nil"/>
              <w:bottom w:val="single" w:sz="4" w:space="0" w:color="auto"/>
              <w:right w:val="single" w:sz="4" w:space="0" w:color="auto"/>
            </w:tcBorders>
            <w:shd w:val="clear" w:color="auto" w:fill="auto"/>
            <w:noWrap/>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Intrari</w:t>
            </w:r>
          </w:p>
        </w:tc>
        <w:tc>
          <w:tcPr>
            <w:tcW w:w="826" w:type="dxa"/>
            <w:tcBorders>
              <w:top w:val="single" w:sz="4" w:space="0" w:color="auto"/>
              <w:left w:val="nil"/>
              <w:bottom w:val="single" w:sz="4" w:space="0" w:color="auto"/>
              <w:right w:val="single" w:sz="4" w:space="0" w:color="auto"/>
            </w:tcBorders>
            <w:shd w:val="clear" w:color="auto" w:fill="auto"/>
            <w:noWrap/>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Grant UE</w:t>
            </w:r>
          </w:p>
        </w:tc>
        <w:tc>
          <w:tcPr>
            <w:tcW w:w="1016"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Contributie proprie</w:t>
            </w:r>
          </w:p>
        </w:tc>
        <w:tc>
          <w:tcPr>
            <w:tcW w:w="1110"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Cost de constructie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Investitie</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Total costuri de operare si intretinere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Flux de numerar net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1C7F27" w:rsidRPr="001C7F27" w:rsidRDefault="001C7F27" w:rsidP="001C7F27">
            <w:pPr>
              <w:ind w:firstLine="0"/>
              <w:jc w:val="center"/>
              <w:rPr>
                <w:b/>
                <w:bCs/>
                <w:sz w:val="16"/>
                <w:szCs w:val="16"/>
                <w:lang w:val="en-US"/>
              </w:rPr>
            </w:pPr>
            <w:r w:rsidRPr="001C7F27">
              <w:rPr>
                <w:b/>
                <w:bCs/>
                <w:sz w:val="16"/>
                <w:szCs w:val="16"/>
                <w:lang w:val="en-US"/>
              </w:rPr>
              <w:t>Flux de numerar cumulat</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2021</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left"/>
              <w:rPr>
                <w:sz w:val="16"/>
                <w:szCs w:val="16"/>
                <w:lang w:val="en-US"/>
              </w:rPr>
            </w:pPr>
            <w:r w:rsidRPr="001C7F27">
              <w:rPr>
                <w:sz w:val="16"/>
                <w:szCs w:val="16"/>
                <w:lang w:val="en-US"/>
              </w:rPr>
              <w:t> </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B319E6" w:rsidP="001C7F27">
            <w:pPr>
              <w:ind w:firstLine="0"/>
              <w:jc w:val="center"/>
              <w:rPr>
                <w:sz w:val="16"/>
                <w:szCs w:val="16"/>
                <w:lang w:val="en-US"/>
              </w:rPr>
            </w:pPr>
            <w:r>
              <w:rPr>
                <w:sz w:val="16"/>
                <w:szCs w:val="16"/>
                <w:lang w:val="en-US"/>
              </w:rPr>
              <w:t>74</w:t>
            </w:r>
            <w:r w:rsidR="001753FF">
              <w:rPr>
                <w:sz w:val="16"/>
                <w:szCs w:val="16"/>
                <w:lang w:val="en-US"/>
              </w:rPr>
              <w:t>2</w:t>
            </w:r>
            <w:r>
              <w:rPr>
                <w:sz w:val="16"/>
                <w:szCs w:val="16"/>
                <w:lang w:val="en-US"/>
              </w:rPr>
              <w:t>3</w:t>
            </w:r>
            <w:r w:rsidR="001753FF">
              <w:rPr>
                <w:sz w:val="16"/>
                <w:szCs w:val="16"/>
                <w:lang w:val="en-US"/>
              </w:rPr>
              <w:t>290</w:t>
            </w:r>
            <w:r>
              <w:rPr>
                <w:sz w:val="16"/>
                <w:szCs w:val="16"/>
                <w:lang w:val="en-US"/>
              </w:rPr>
              <w:t>,</w:t>
            </w:r>
            <w:r w:rsidR="001753FF">
              <w:rPr>
                <w:sz w:val="16"/>
                <w:szCs w:val="16"/>
                <w:lang w:val="en-US"/>
              </w:rPr>
              <w:t>45</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753FF" w:rsidP="001C7F27">
            <w:pPr>
              <w:ind w:firstLine="0"/>
              <w:jc w:val="center"/>
              <w:rPr>
                <w:sz w:val="16"/>
                <w:szCs w:val="16"/>
                <w:lang w:val="en-US"/>
              </w:rPr>
            </w:pPr>
            <w:r>
              <w:rPr>
                <w:sz w:val="16"/>
                <w:szCs w:val="16"/>
                <w:lang w:val="en-US"/>
              </w:rPr>
              <w:t>7423290,45</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B319E6" w:rsidP="001C7F27">
            <w:pPr>
              <w:ind w:firstLine="0"/>
              <w:jc w:val="center"/>
              <w:rPr>
                <w:sz w:val="16"/>
                <w:szCs w:val="16"/>
                <w:lang w:val="en-US"/>
              </w:rPr>
            </w:pPr>
            <w:r>
              <w:rPr>
                <w:sz w:val="16"/>
                <w:szCs w:val="16"/>
                <w:lang w:val="en-US"/>
              </w:rPr>
              <w:t>6490917,13</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753FF" w:rsidP="001C7F27">
            <w:pPr>
              <w:ind w:firstLine="0"/>
              <w:jc w:val="center"/>
              <w:rPr>
                <w:sz w:val="16"/>
                <w:szCs w:val="16"/>
                <w:lang w:val="en-US"/>
              </w:rPr>
            </w:pPr>
            <w:r>
              <w:rPr>
                <w:sz w:val="16"/>
                <w:szCs w:val="16"/>
                <w:lang w:val="en-US"/>
              </w:rPr>
              <w:t>7423290,45</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2022</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2023</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2024</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3</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2025</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4</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2026</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2027</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6</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2028</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7</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2029</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2629412,92</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2629412,92</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2629412,92</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2030</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9</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2031</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10</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2032</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11</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2033</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12</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2034</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13</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2035</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14</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2036</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15</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4969864,32</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4969864,32</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4969864,32</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2037</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16</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2038</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17</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2039</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18</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2040</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19</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2041</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88331,84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2042</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21</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2043</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22</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2629412,92</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2629412,92</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2629412,92</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2044</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23</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r w:rsidR="001C7F27" w:rsidRPr="001C7F27" w:rsidTr="001C7F27">
        <w:trPr>
          <w:trHeight w:val="25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2045</w:t>
            </w:r>
          </w:p>
        </w:tc>
        <w:tc>
          <w:tcPr>
            <w:tcW w:w="75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24</w:t>
            </w:r>
          </w:p>
        </w:tc>
        <w:tc>
          <w:tcPr>
            <w:tcW w:w="97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82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w:t>
            </w:r>
          </w:p>
        </w:tc>
        <w:tc>
          <w:tcPr>
            <w:tcW w:w="1016"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-1153684,94</w:t>
            </w:r>
          </w:p>
        </w:tc>
        <w:tc>
          <w:tcPr>
            <w:tcW w:w="1110"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 </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1159162,88</w:t>
            </w:r>
          </w:p>
        </w:tc>
        <w:tc>
          <w:tcPr>
            <w:tcW w:w="1134"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5477,94</w:t>
            </w:r>
          </w:p>
        </w:tc>
        <w:tc>
          <w:tcPr>
            <w:tcW w:w="992"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c>
          <w:tcPr>
            <w:tcW w:w="851" w:type="dxa"/>
            <w:tcBorders>
              <w:top w:val="nil"/>
              <w:left w:val="nil"/>
              <w:bottom w:val="single" w:sz="4" w:space="0" w:color="auto"/>
              <w:right w:val="single" w:sz="4" w:space="0" w:color="auto"/>
            </w:tcBorders>
            <w:shd w:val="clear" w:color="auto" w:fill="auto"/>
            <w:noWrap/>
            <w:vAlign w:val="bottom"/>
            <w:hideMark/>
          </w:tcPr>
          <w:p w:rsidR="001C7F27" w:rsidRPr="001C7F27" w:rsidRDefault="001C7F27" w:rsidP="001C7F27">
            <w:pPr>
              <w:ind w:firstLine="0"/>
              <w:jc w:val="center"/>
              <w:rPr>
                <w:sz w:val="16"/>
                <w:szCs w:val="16"/>
                <w:lang w:val="en-US"/>
              </w:rPr>
            </w:pPr>
            <w:r w:rsidRPr="001C7F27">
              <w:rPr>
                <w:sz w:val="16"/>
                <w:szCs w:val="16"/>
                <w:lang w:val="en-US"/>
              </w:rPr>
              <w:t>0,00</w:t>
            </w:r>
          </w:p>
        </w:tc>
      </w:tr>
    </w:tbl>
    <w:p w:rsidR="001C7F27" w:rsidRDefault="001C7F27" w:rsidP="0049764F"/>
    <w:p w:rsidR="0049764F" w:rsidRPr="00E22D24" w:rsidRDefault="0049764F" w:rsidP="0049764F">
      <w:r w:rsidRPr="00E22D24">
        <w:t xml:space="preserve">Fluxul cumulat de numerar este pozitiv in fiecare din anii prognozati, in conditiile in care costurile de operare si intretinere periodica pentru situatia proiectata (Cu Proiect) vor fi sustinute de catre Beneficiar prin alocatii bugetare. </w:t>
      </w:r>
    </w:p>
    <w:p w:rsidR="0049764F" w:rsidRPr="00E22D24" w:rsidRDefault="0049764F" w:rsidP="0049764F">
      <w:pPr>
        <w:ind w:firstLine="0"/>
      </w:pPr>
    </w:p>
    <w:p w:rsidR="0049764F" w:rsidRPr="00E22D24" w:rsidRDefault="0049764F" w:rsidP="004614C9">
      <w:pPr>
        <w:pStyle w:val="Caption"/>
        <w:spacing w:before="0" w:after="0" w:line="276" w:lineRule="auto"/>
        <w:rPr>
          <w:sz w:val="24"/>
          <w:szCs w:val="24"/>
          <w:lang w:val="ro-RO"/>
        </w:rPr>
      </w:pPr>
      <w:bookmarkStart w:id="154" w:name="_Toc348625376"/>
      <w:bookmarkStart w:id="155" w:name="_Toc401611637"/>
      <w:bookmarkStart w:id="156" w:name="_Toc401611747"/>
      <w:bookmarkStart w:id="157" w:name="_Toc478106505"/>
      <w:r w:rsidRPr="00E22D24">
        <w:rPr>
          <w:sz w:val="24"/>
          <w:szCs w:val="24"/>
          <w:lang w:val="ro-RO"/>
        </w:rPr>
        <w:t>Principalele rezultate ale analizei financiare</w:t>
      </w:r>
      <w:bookmarkEnd w:id="154"/>
      <w:bookmarkEnd w:id="155"/>
      <w:bookmarkEnd w:id="156"/>
      <w:bookmarkEnd w:id="157"/>
    </w:p>
    <w:p w:rsidR="0049764F" w:rsidRPr="00E22D24" w:rsidRDefault="0049764F" w:rsidP="0049764F">
      <w:r w:rsidRPr="00E22D24">
        <w:t>Pentru ca un proiect să necesite intervenţie financiară din partea fondurilor publice, VANF ainvestiţiei trebuie să fie negativă, iar RIRF a investiţiei mai mică decât rata de actualizare (4%). Valorile calculate pentru indicatorii financiari ai acestei investiţii se conformează acestor reguli, ceea ce înseamnă că proiectul are nevoie de finanţare publica pentru a putea fi implementat.</w:t>
      </w:r>
    </w:p>
    <w:p w:rsidR="0049764F" w:rsidRPr="00E22D24" w:rsidRDefault="0049764F" w:rsidP="0049764F">
      <w:r w:rsidRPr="00E22D24">
        <w:lastRenderedPageBreak/>
        <w:t>Evoluţia mai puţin favorabilă din punct de vedere financiar este compensată de o evoluţie favorabilă din punct de vedere socio-economic, impactul socio-economic fiind cel urmărit în special pentru astfel de proiecte ce au ca utilizator final publicul larg.</w:t>
      </w:r>
    </w:p>
    <w:p w:rsidR="0049764F" w:rsidRPr="00E22D24" w:rsidRDefault="0049764F" w:rsidP="0049764F">
      <w:r w:rsidRPr="00E22D24">
        <w:t>De altfel şi obţinerea unor indicatori ai performanţei economice buni (VANE&gt;0; RIRE&gt;5%) reprezintă o condiţie obligatorie pentru ca proiectul să primească finanţare. Verificarea îndeplinirii acestei condiţii face obiectul capitolului de analiză economică.</w:t>
      </w:r>
    </w:p>
    <w:p w:rsidR="0049764F" w:rsidRPr="00E22D24" w:rsidRDefault="002C68AE" w:rsidP="0049764F">
      <w:r w:rsidRPr="00E22D24">
        <w:t>A</w:t>
      </w:r>
      <w:r w:rsidR="0049764F" w:rsidRPr="00E22D24">
        <w:t xml:space="preserve">dica pentru situatia proiectata (Cu Proiect) vor fi sustinute de catre Beneficiar prin alocatii bugetare. </w:t>
      </w:r>
    </w:p>
    <w:p w:rsidR="0049764F" w:rsidRPr="00E22D24" w:rsidRDefault="0049764F" w:rsidP="0049764F">
      <w:pPr>
        <w:ind w:firstLine="0"/>
      </w:pPr>
    </w:p>
    <w:p w:rsidR="0049764F" w:rsidRPr="00E22D24" w:rsidRDefault="0049764F" w:rsidP="0049764F">
      <w:pPr>
        <w:pStyle w:val="Titlu31"/>
        <w:jc w:val="both"/>
      </w:pPr>
      <w:bookmarkStart w:id="158" w:name="_Toc500857513"/>
      <w:bookmarkStart w:id="159" w:name="_Toc503512851"/>
      <w:bookmarkStart w:id="160" w:name="_Toc98401199"/>
      <w:r w:rsidRPr="00E22D24">
        <w:t>Analiza economica; analiza cost-eficacitate</w:t>
      </w:r>
      <w:bookmarkEnd w:id="158"/>
      <w:bookmarkEnd w:id="159"/>
      <w:bookmarkEnd w:id="160"/>
    </w:p>
    <w:p w:rsidR="0049764F" w:rsidRPr="00E22D24" w:rsidRDefault="0049764F" w:rsidP="0049764F">
      <w:r w:rsidRPr="00E22D24">
        <w:t>Prin analiza economică se urmăreşte estimarea impactului si a contribuţiei proiectului la cresterea economică la nivel regional si national.</w:t>
      </w:r>
    </w:p>
    <w:p w:rsidR="0049764F" w:rsidRPr="00E22D24" w:rsidRDefault="0049764F" w:rsidP="0049764F">
      <w:r w:rsidRPr="00E22D24">
        <w:t xml:space="preserve">Aceasta este realizată din perspectiva întregii societăţi (municipiu, regiune sau ţară), nu numai punctul de vedere al proprietarului infrastructurii. </w:t>
      </w:r>
    </w:p>
    <w:p w:rsidR="0049764F" w:rsidRPr="00E22D24" w:rsidRDefault="0049764F" w:rsidP="0049764F">
      <w:r w:rsidRPr="00E22D24">
        <w:t>Analiza financiară este considerată drept punct de pornire pentru realizarea analizei socio-economice. În vederea determinării indicatorilor socio-economici trebuie realizate anumite ajustări pentru variabilele utilizate în cadrul analizei financiare.</w:t>
      </w:r>
    </w:p>
    <w:p w:rsidR="0049764F" w:rsidRPr="00E22D24" w:rsidRDefault="0049764F" w:rsidP="0049764F">
      <w:pPr>
        <w:pStyle w:val="StyleTextnormalJustified"/>
        <w:spacing w:before="0" w:after="0" w:line="276" w:lineRule="auto"/>
        <w:ind w:left="0"/>
        <w:rPr>
          <w:rFonts w:ascii="Times New Roman" w:hAnsi="Times New Roman"/>
          <w:sz w:val="24"/>
          <w:szCs w:val="24"/>
          <w:lang w:eastAsia="en-US"/>
        </w:rPr>
      </w:pPr>
      <w:r w:rsidRPr="00E22D24">
        <w:rPr>
          <w:rFonts w:ascii="Times New Roman" w:hAnsi="Times New Roman"/>
          <w:sz w:val="24"/>
          <w:szCs w:val="24"/>
          <w:lang w:eastAsia="en-US"/>
        </w:rPr>
        <w:t xml:space="preserve">Principiile şi metodologiile care au stat la baza prezentei analize cost-beneficiu sunt în concordanţă cu: </w:t>
      </w:r>
    </w:p>
    <w:p w:rsidR="0049764F" w:rsidRPr="00E22D24" w:rsidRDefault="0049764F" w:rsidP="0049764F">
      <w:pPr>
        <w:pStyle w:val="ListParagraph"/>
        <w:numPr>
          <w:ilvl w:val="0"/>
          <w:numId w:val="6"/>
        </w:numPr>
        <w:spacing w:line="276" w:lineRule="auto"/>
      </w:pPr>
      <w:r w:rsidRPr="00E22D24">
        <w:t>„Guidance on the Methodology for carrying out Cost-Benefit Analysis”, elaborat de Comisia Europeană pentru perioadă de programare 2014-2020;</w:t>
      </w:r>
    </w:p>
    <w:p w:rsidR="0049764F" w:rsidRPr="00E22D24" w:rsidRDefault="0049764F" w:rsidP="0049764F">
      <w:pPr>
        <w:pStyle w:val="ListParagraph"/>
        <w:numPr>
          <w:ilvl w:val="0"/>
          <w:numId w:val="6"/>
        </w:numPr>
        <w:spacing w:line="276" w:lineRule="auto"/>
      </w:pPr>
      <w:r w:rsidRPr="00E22D24">
        <w:t>HEATCO – „Harmonized European Approaches for Transport Costing and Project Assessment” – proiect finanţat de Comisia Europeană în vederea armonizării analizei cost-beneficiu pentru proiectele din domeniul transporturilor. Proiectul de cercetare HEATCO a fost realizat în vederea unificării analizei cost-beneficiu pentru proiectele de transport de pe teritoriul Uniunii Europene. Obiectivul principal a fost alinierea metodologiilor folosite în proiectele transnaţionale TEN-T, dar recomandările prezentate pot fi folosite şi pentru analiza proiectelor naţionale;</w:t>
      </w:r>
    </w:p>
    <w:p w:rsidR="0049764F" w:rsidRPr="00E22D24" w:rsidRDefault="0049764F" w:rsidP="0049764F">
      <w:pPr>
        <w:pStyle w:val="ListParagraph"/>
        <w:numPr>
          <w:ilvl w:val="0"/>
          <w:numId w:val="6"/>
        </w:numPr>
        <w:spacing w:line="276" w:lineRule="auto"/>
      </w:pPr>
      <w:r w:rsidRPr="00E22D24">
        <w:t>„General Guidelines for Cost Benefit Analysis of Projects to be supported by the Structural Instruments” – ACIS, 2009;</w:t>
      </w:r>
    </w:p>
    <w:p w:rsidR="0049764F" w:rsidRPr="00E22D24" w:rsidRDefault="0049764F" w:rsidP="0049764F">
      <w:pPr>
        <w:pStyle w:val="ListParagraph"/>
        <w:numPr>
          <w:ilvl w:val="0"/>
          <w:numId w:val="6"/>
        </w:numPr>
        <w:spacing w:line="276" w:lineRule="auto"/>
      </w:pPr>
      <w:r w:rsidRPr="00E22D24">
        <w:t>„Guidelines for Cost Benefit Analysis of Transport Projects” – elaborat de Jaspers.</w:t>
      </w:r>
    </w:p>
    <w:p w:rsidR="0049764F" w:rsidRPr="00E22D24" w:rsidRDefault="0049764F" w:rsidP="0049764F">
      <w:pPr>
        <w:pStyle w:val="ListParagraph"/>
        <w:numPr>
          <w:ilvl w:val="0"/>
          <w:numId w:val="6"/>
        </w:numPr>
        <w:spacing w:line="276" w:lineRule="auto"/>
      </w:pPr>
      <w:r w:rsidRPr="00E22D24">
        <w:t>Master Plan General de Transport pentru România, Ghidul Național de Evaluare a Proiectelor în Sectorul de Transport și Metodologia de Prioritizare a Proiectelor din cadrul Master Planului, „Volumul 2, Partea C: Ghid privind Elaborarea Analizei Cost-Beneficiu Economice şi Financiare şi a Analizei de Risc”, elaborat de AECOM pentru Ministerul Transporturilor in anul 2014.</w:t>
      </w:r>
    </w:p>
    <w:p w:rsidR="0049764F" w:rsidRPr="00E22D24" w:rsidRDefault="0049764F" w:rsidP="0049764F">
      <w:pPr>
        <w:pStyle w:val="StyleTextnormalJustified"/>
        <w:spacing w:before="0" w:after="0" w:line="276" w:lineRule="auto"/>
        <w:ind w:left="0"/>
        <w:rPr>
          <w:rFonts w:ascii="Times New Roman" w:hAnsi="Times New Roman"/>
          <w:sz w:val="24"/>
          <w:szCs w:val="24"/>
          <w:lang w:eastAsia="en-US"/>
        </w:rPr>
      </w:pPr>
      <w:r w:rsidRPr="00E22D24">
        <w:rPr>
          <w:rFonts w:ascii="Times New Roman" w:hAnsi="Times New Roman"/>
          <w:sz w:val="24"/>
          <w:szCs w:val="24"/>
          <w:lang w:eastAsia="en-US"/>
        </w:rPr>
        <w:t>Principalele recomandări privind analiza armonizată a proiectelor de transport se referă la următoarele elemente:</w:t>
      </w:r>
    </w:p>
    <w:p w:rsidR="0049764F" w:rsidRPr="00E22D24" w:rsidRDefault="0049764F" w:rsidP="0049764F">
      <w:pPr>
        <w:pStyle w:val="ListParagraph"/>
        <w:numPr>
          <w:ilvl w:val="0"/>
          <w:numId w:val="6"/>
        </w:numPr>
        <w:spacing w:line="276" w:lineRule="auto"/>
      </w:pPr>
      <w:r w:rsidRPr="00E22D24">
        <w:t>Elemente generale: tehnici de evaluare, transferul beneficiilor, tratarea impactului necuantificabil, actualizare şi transfer de capital, criterii de decizie, perioada de analiză a proiectelor, evaluarea riscului viitor şi a senzitivităţii, costul marginal al fondurilor publice, surplusul de valoare a transportatorilor, tratarea efectelor socio-economice indirecte;</w:t>
      </w:r>
    </w:p>
    <w:p w:rsidR="0049764F" w:rsidRPr="00E22D24" w:rsidRDefault="0049764F" w:rsidP="0049764F">
      <w:pPr>
        <w:pStyle w:val="ListParagraph"/>
        <w:numPr>
          <w:ilvl w:val="0"/>
          <w:numId w:val="6"/>
        </w:numPr>
        <w:spacing w:line="276" w:lineRule="auto"/>
      </w:pPr>
      <w:r w:rsidRPr="00E22D24">
        <w:t>Valoarea timpului şi congestia de trafic (inclusiv traficul pasagerilor muncă, traficul pasagerilor non-muncă, economiile de trafic al bunurilor, tratarea congestiilor de trafic, întârzierile nejustificate);</w:t>
      </w:r>
    </w:p>
    <w:p w:rsidR="0049764F" w:rsidRPr="00E22D24" w:rsidRDefault="0049764F" w:rsidP="0049764F">
      <w:pPr>
        <w:pStyle w:val="ListParagraph"/>
        <w:numPr>
          <w:ilvl w:val="0"/>
          <w:numId w:val="6"/>
        </w:numPr>
        <w:spacing w:line="276" w:lineRule="auto"/>
      </w:pPr>
      <w:r w:rsidRPr="00E22D24">
        <w:t>Valoarea schimbărilor în riscurile de accident;</w:t>
      </w:r>
    </w:p>
    <w:p w:rsidR="0049764F" w:rsidRPr="00E22D24" w:rsidRDefault="0049764F" w:rsidP="0049764F">
      <w:pPr>
        <w:pStyle w:val="ListParagraph"/>
        <w:numPr>
          <w:ilvl w:val="0"/>
          <w:numId w:val="6"/>
        </w:numPr>
        <w:spacing w:line="276" w:lineRule="auto"/>
      </w:pPr>
      <w:r w:rsidRPr="00E22D24">
        <w:t>Costuri de mediu;</w:t>
      </w:r>
    </w:p>
    <w:p w:rsidR="0049764F" w:rsidRPr="00E22D24" w:rsidRDefault="0049764F" w:rsidP="0049764F">
      <w:pPr>
        <w:pStyle w:val="ListParagraph"/>
        <w:numPr>
          <w:ilvl w:val="0"/>
          <w:numId w:val="6"/>
        </w:numPr>
        <w:spacing w:line="276" w:lineRule="auto"/>
      </w:pPr>
      <w:r w:rsidRPr="00E22D24">
        <w:t>Costurile şi impactul indirect al investiţiei de capital (inclusiv costurile de capital pentru implementarea proiectului, costurile de întreţinere, operare şi administrare, valoarea reziduală).</w:t>
      </w:r>
    </w:p>
    <w:p w:rsidR="0049764F" w:rsidRPr="00E22D24" w:rsidRDefault="0049764F" w:rsidP="0049764F">
      <w:r w:rsidRPr="00E22D24">
        <w:lastRenderedPageBreak/>
        <w:t>Rata de actualizare pentru actualizarea costurilor si beneficiilor in timp este de 5%, in conformitate cu normele Europene asa cum sunt descrise in ‘Guide to cost-benefit analysis of investment projects’ editat de “Evaluation Unit - DG Regional Policy”, Comisia Europeana. Rata de actualizare de 5% este valabila pentru „tarile de coeziune”, Romania incadrandu-se in aceasta categorie.</w:t>
      </w:r>
    </w:p>
    <w:p w:rsidR="0049764F" w:rsidRPr="00E22D24" w:rsidRDefault="0049764F" w:rsidP="0049764F"/>
    <w:p w:rsidR="0049764F" w:rsidRPr="00E22D24" w:rsidRDefault="0049764F" w:rsidP="0049764F">
      <w:pPr>
        <w:rPr>
          <w:b/>
        </w:rPr>
      </w:pPr>
      <w:r w:rsidRPr="00E22D24">
        <w:rPr>
          <w:b/>
        </w:rPr>
        <w:t>Ipoteze de baza</w:t>
      </w:r>
    </w:p>
    <w:p w:rsidR="0049764F" w:rsidRPr="00E22D24" w:rsidRDefault="0049764F" w:rsidP="0049764F">
      <w:r w:rsidRPr="00E22D24">
        <w:t>Scopul principal al analizei economice este de a evalua dacă beneficiile proiectului depășesc costurile acestuia și dacă merită să fie promovat. Analiza este elaborată din perspectiva întregii societăţi nu numai din punctul de vedere al beneficiarilor proiectului iar pentru a putea cuprinde intreaga varietate de efecte economice, analiza include elemente cu valoare monetară directă, precum costurile de construcţii si întreţinere şi economiile din costurile de operare ale vehiculelor precum şi elemente fără valoare de piaţă directă precum economia de timp, reducerea numărului de accidente şi impactul de mediu.</w:t>
      </w:r>
    </w:p>
    <w:p w:rsidR="0049764F" w:rsidRPr="00E22D24" w:rsidRDefault="0049764F" w:rsidP="0049764F">
      <w:r w:rsidRPr="00E22D24">
        <w:t>Toate efectele ar trebui cuantificate financiar (adică primesc o valoare monetară) pentru a permite realizarea unei comparări consistente a costurilor şi beneficiilor în cadrul proiectului şi apoi sunt adunate pentru a determina beneficiile nete ale acestuia. Astfel, se poate determina dacă proiectuleste dezirabil şi merită să fie implementat. Cu toate acestea, este important de acceptat faptul cănu toate efectele proiectului pot fi cuantificate financiar, cu alte cuvinte nu tuturor efectele socio-economice li se pot atribui o valoare monetara.</w:t>
      </w:r>
    </w:p>
    <w:p w:rsidR="0049764F" w:rsidRPr="00E22D24" w:rsidRDefault="002C68AE" w:rsidP="0049764F">
      <w:r w:rsidRPr="00E22D24">
        <w:t>Anul 202</w:t>
      </w:r>
      <w:r w:rsidR="004E4F45">
        <w:t>3</w:t>
      </w:r>
      <w:r w:rsidR="0049764F" w:rsidRPr="00E22D24">
        <w:t xml:space="preserve"> este luat ca baza fiind anul intocmirii analizei cost-beneficiu. Prin urmare, toate costurile si beneficiile sunt actualizate prin prism</w:t>
      </w:r>
      <w:r w:rsidRPr="00E22D24">
        <w:t>a preturilor reale din anul 202</w:t>
      </w:r>
      <w:r w:rsidR="004E4F45">
        <w:t>3</w:t>
      </w:r>
      <w:r w:rsidR="0049764F" w:rsidRPr="00E22D24">
        <w:t>.</w:t>
      </w:r>
    </w:p>
    <w:p w:rsidR="0049764F" w:rsidRPr="00E22D24" w:rsidRDefault="0049764F" w:rsidP="0049764F">
      <w:r w:rsidRPr="00E22D24">
        <w:t>Lucrarile de modernizare v</w:t>
      </w:r>
      <w:r w:rsidR="002C68AE" w:rsidRPr="00E22D24">
        <w:t>or fi realizate in perioada 202</w:t>
      </w:r>
      <w:r w:rsidR="004E4F45">
        <w:t>3</w:t>
      </w:r>
      <w:r w:rsidR="002C68AE" w:rsidRPr="00E22D24">
        <w:t>-20</w:t>
      </w:r>
      <w:r w:rsidR="004E4F45">
        <w:t>24</w:t>
      </w:r>
      <w:r w:rsidRPr="00E22D24">
        <w:t>. Astfel, situatia imbunatatita infrastructurii rutiera va exista incepand cu anul 20</w:t>
      </w:r>
      <w:r w:rsidR="002C68AE" w:rsidRPr="00E22D24">
        <w:t>2</w:t>
      </w:r>
      <w:r w:rsidR="004E4F45">
        <w:t>4</w:t>
      </w:r>
      <w:r w:rsidRPr="00E22D24">
        <w:t>. Perio</w:t>
      </w:r>
      <w:r w:rsidR="002C68AE" w:rsidRPr="00E22D24">
        <w:t>ada de calcul folosita este de 1</w:t>
      </w:r>
      <w:r w:rsidRPr="00E22D24">
        <w:t>5 de ani. Aceste ipoteze au fost de asemenea adoptate in conformitate cu normele europene asa cum sunt descrise in ‘Guide to cost-benefit analysis of investment projects’ – “Evaluation Unit - DG Regional Policy”, Comisia Europeana.</w:t>
      </w:r>
    </w:p>
    <w:p w:rsidR="0049764F" w:rsidRPr="00E22D24" w:rsidRDefault="0049764F" w:rsidP="0049764F">
      <w:r w:rsidRPr="00E22D24">
        <w:t>Valoarea reziduala la sfarsitul perioadei de analiza a fost estimata la 20% din costul total de investitie, pentru orice element de infrastructura care va fi realizat ca parte a lucrarilor de modernizare.</w:t>
      </w:r>
    </w:p>
    <w:p w:rsidR="0049764F" w:rsidRPr="00E22D24" w:rsidRDefault="0049764F" w:rsidP="0049764F">
      <w:r w:rsidRPr="00E22D24">
        <w:t>Ca indicator de performanta a lucrarilor de modernizare, s-au folosit Valoarea Actualizata Neta (beneficiile actualizate minus costurile actualizate) si Gradul de Rentabilitate (rata beneficiu/cost). Acesta din urma exprima benefiiciile actualizate raportate la unitatea monetara de capital investit. In final, rezultatele sunt exprimate sub forma Ratei Interne de Rentabilitate: rata de scont pentru care Valoarea Neta Actualizata ar fi zero.</w:t>
      </w:r>
    </w:p>
    <w:p w:rsidR="0049764F" w:rsidRPr="00E22D24" w:rsidRDefault="0049764F" w:rsidP="0049764F">
      <w:pPr>
        <w:rPr>
          <w:b/>
        </w:rPr>
      </w:pPr>
      <w:r w:rsidRPr="00E22D24">
        <w:rPr>
          <w:b/>
        </w:rPr>
        <w:t>Rata Interna de Rentabilitate Economica</w:t>
      </w:r>
    </w:p>
    <w:p w:rsidR="0049764F" w:rsidRPr="00E22D24" w:rsidRDefault="0049764F" w:rsidP="0049764F">
      <w:r w:rsidRPr="00E22D24">
        <w:t>Calculul Ratei Interne de Rentabilitate a Proiectului (EIRR) se bazează pe ipotezele:</w:t>
      </w:r>
    </w:p>
    <w:p w:rsidR="0049764F" w:rsidRPr="00E22D24" w:rsidRDefault="0049764F" w:rsidP="0049764F">
      <w:pPr>
        <w:pStyle w:val="ListParagraph"/>
        <w:numPr>
          <w:ilvl w:val="0"/>
          <w:numId w:val="6"/>
        </w:numPr>
        <w:spacing w:line="276" w:lineRule="auto"/>
      </w:pPr>
      <w:r w:rsidRPr="00E22D24">
        <w:t>Toate beneficiile şi costurile incrementale sunt exprimate în preţuri reale 20</w:t>
      </w:r>
      <w:r w:rsidR="004E4F45">
        <w:t>23</w:t>
      </w:r>
      <w:r w:rsidRPr="00E22D24">
        <w:t>, în Lei;</w:t>
      </w:r>
    </w:p>
    <w:p w:rsidR="0049764F" w:rsidRPr="00E22D24" w:rsidRDefault="0049764F" w:rsidP="0049764F">
      <w:pPr>
        <w:pStyle w:val="ListParagraph"/>
        <w:numPr>
          <w:ilvl w:val="0"/>
          <w:numId w:val="6"/>
        </w:numPr>
        <w:spacing w:line="276" w:lineRule="auto"/>
      </w:pPr>
      <w:r w:rsidRPr="00E22D24">
        <w:t>EIRR est</w:t>
      </w:r>
      <w:r w:rsidR="001C7F27">
        <w:t>e calculată pentru o durată de 2</w:t>
      </w:r>
      <w:r w:rsidRPr="00E22D24">
        <w:t>5 ani a Proiectului. Aceasta include perioada de construcţie (anii 0-1), precum şi perioada de exploatare, pâ</w:t>
      </w:r>
      <w:r w:rsidR="001C7F27">
        <w:t>nă în anul 25 (anul efectiv 204</w:t>
      </w:r>
      <w:r w:rsidR="00603060">
        <w:t>8</w:t>
      </w:r>
      <w:r w:rsidRPr="00E22D24">
        <w:t>);</w:t>
      </w:r>
    </w:p>
    <w:p w:rsidR="0049764F" w:rsidRPr="00E22D24" w:rsidRDefault="0049764F" w:rsidP="0049764F">
      <w:pPr>
        <w:pStyle w:val="ListParagraph"/>
        <w:numPr>
          <w:ilvl w:val="0"/>
          <w:numId w:val="6"/>
        </w:numPr>
        <w:spacing w:line="276" w:lineRule="auto"/>
      </w:pPr>
      <w:r w:rsidRPr="00E22D24">
        <w:t>Viabilitatea economică a Proiectului se evaluează prin compararea EIRR cu Costul Economic real de Oportunitate al Capitalului (EOCC). Valoarea EOCC utilizată în analiză este 5%. Prin urmare, Proiectul este considerat fezabil economic, dacă EIRR este mai mare sau egală cu 5%, conditie ce corespunde cu obtinerea unui raport beneficii/costuri supraunitar.</w:t>
      </w:r>
    </w:p>
    <w:p w:rsidR="0049764F" w:rsidRPr="00E22D24" w:rsidRDefault="0049764F" w:rsidP="0049764F">
      <w:pPr>
        <w:rPr>
          <w:b/>
        </w:rPr>
      </w:pPr>
      <w:r w:rsidRPr="00E22D24">
        <w:rPr>
          <w:b/>
        </w:rPr>
        <w:t>Eşalonarea Investiţiei</w:t>
      </w:r>
    </w:p>
    <w:p w:rsidR="0049764F" w:rsidRPr="00E22D24" w:rsidRDefault="0049764F" w:rsidP="0049764F">
      <w:pPr>
        <w:pStyle w:val="ListParagraph"/>
        <w:numPr>
          <w:ilvl w:val="0"/>
          <w:numId w:val="6"/>
        </w:numPr>
        <w:spacing w:line="276" w:lineRule="auto"/>
      </w:pPr>
      <w:r w:rsidRPr="00E22D24">
        <w:t>Eşalonarea investiţiei s-a presupus a se derula pe o perioadă de un an, pentru anul de analiza 0, conform Calendarului Proiectului.</w:t>
      </w:r>
    </w:p>
    <w:p w:rsidR="0049764F" w:rsidRPr="00E22D24" w:rsidRDefault="0049764F" w:rsidP="0049764F">
      <w:pPr>
        <w:rPr>
          <w:b/>
        </w:rPr>
      </w:pPr>
      <w:r w:rsidRPr="00E22D24">
        <w:rPr>
          <w:b/>
        </w:rPr>
        <w:t>Beneficiile economice</w:t>
      </w:r>
    </w:p>
    <w:p w:rsidR="0049764F" w:rsidRPr="00E22D24" w:rsidRDefault="0049764F" w:rsidP="0049764F">
      <w:pPr>
        <w:overflowPunct w:val="0"/>
        <w:autoSpaceDE w:val="0"/>
        <w:autoSpaceDN w:val="0"/>
        <w:adjustRightInd w:val="0"/>
        <w:rPr>
          <w:bCs/>
        </w:rPr>
      </w:pPr>
      <w:r w:rsidRPr="00E22D24">
        <w:rPr>
          <w:bCs/>
        </w:rPr>
        <w:t>Au fost considerate pentru analiza socio-economica, doar o parte din componentele monetare care au influenta directa. Pentru determinarea acestor beneficii s-a aplicat acelasi concept de analiza incrementala, respectiv se estimeaza beneficiile in cazul diferentei intre cazul “cu proiect” si “fara proiect”.</w:t>
      </w:r>
    </w:p>
    <w:p w:rsidR="0049764F" w:rsidRPr="00E22D24" w:rsidRDefault="0049764F" w:rsidP="0049764F">
      <w:pPr>
        <w:overflowPunct w:val="0"/>
        <w:autoSpaceDE w:val="0"/>
        <w:autoSpaceDN w:val="0"/>
        <w:adjustRightInd w:val="0"/>
        <w:rPr>
          <w:bCs/>
        </w:rPr>
      </w:pPr>
      <w:r w:rsidRPr="00E22D24">
        <w:rPr>
          <w:bCs/>
        </w:rPr>
        <w:lastRenderedPageBreak/>
        <w:t>Efectele sociale (pozitive) ale implementarii proiectului sunt multiple si se pot clasifica in doua categorii:</w:t>
      </w:r>
    </w:p>
    <w:p w:rsidR="0049764F" w:rsidRPr="00E22D24" w:rsidRDefault="0049764F" w:rsidP="0049764F">
      <w:pPr>
        <w:pStyle w:val="ListParagraph"/>
        <w:numPr>
          <w:ilvl w:val="0"/>
          <w:numId w:val="6"/>
        </w:numPr>
        <w:spacing w:line="276" w:lineRule="auto"/>
      </w:pPr>
      <w:r w:rsidRPr="00E22D24">
        <w:t xml:space="preserve">Efecte cuantificabile monetare (care pot fi monetarizate); </w:t>
      </w:r>
    </w:p>
    <w:p w:rsidR="0049764F" w:rsidRPr="00E22D24" w:rsidRDefault="0049764F" w:rsidP="0049764F">
      <w:pPr>
        <w:pStyle w:val="ListParagraph"/>
        <w:numPr>
          <w:ilvl w:val="0"/>
          <w:numId w:val="6"/>
        </w:numPr>
        <w:spacing w:line="276" w:lineRule="auto"/>
      </w:pPr>
      <w:r w:rsidRPr="00E22D24">
        <w:t>Efecte necuantificabile (efectul multiplicator).</w:t>
      </w:r>
    </w:p>
    <w:p w:rsidR="0049764F" w:rsidRPr="00E22D24" w:rsidRDefault="0049764F" w:rsidP="0049764F">
      <w:pPr>
        <w:overflowPunct w:val="0"/>
        <w:autoSpaceDE w:val="0"/>
        <w:autoSpaceDN w:val="0"/>
        <w:adjustRightInd w:val="0"/>
        <w:rPr>
          <w:bCs/>
        </w:rPr>
      </w:pPr>
      <w:r w:rsidRPr="00E22D24">
        <w:rPr>
          <w:bCs/>
        </w:rPr>
        <w:t>Principalii beneficiari directi ai proiectului sunt utilizatorii de drum, aceia care beneficiaza in mod direct de imbunatatirea conditiei tehnice a infrastructurii rutiere, ceea ce determina conditii superioare de circulatie. Aceste conditii de circulatie imbunatatite constau in cresterea gradului de comfort si siguranta a circulatiei.</w:t>
      </w:r>
    </w:p>
    <w:p w:rsidR="0049764F" w:rsidRPr="00E22D24" w:rsidRDefault="0049764F" w:rsidP="0049764F">
      <w:pPr>
        <w:overflowPunct w:val="0"/>
        <w:autoSpaceDE w:val="0"/>
        <w:autoSpaceDN w:val="0"/>
        <w:adjustRightInd w:val="0"/>
        <w:rPr>
          <w:bCs/>
        </w:rPr>
      </w:pPr>
      <w:r w:rsidRPr="00E22D24">
        <w:rPr>
          <w:bCs/>
        </w:rPr>
        <w:t>In continuare sunt enumerate succint beneficiile socio-economice directe si indirecte identificate pentru acest tip de proiect, incat sa se defineasca cat mai complet impactul socio-economic proiectului:</w:t>
      </w:r>
    </w:p>
    <w:p w:rsidR="0049764F" w:rsidRPr="00E22D24" w:rsidRDefault="0049764F" w:rsidP="0049764F">
      <w:pPr>
        <w:overflowPunct w:val="0"/>
        <w:autoSpaceDE w:val="0"/>
        <w:autoSpaceDN w:val="0"/>
        <w:adjustRightInd w:val="0"/>
        <w:rPr>
          <w:b/>
          <w:bCs/>
          <w:i/>
        </w:rPr>
      </w:pPr>
      <w:r w:rsidRPr="00E22D24">
        <w:rPr>
          <w:b/>
          <w:bCs/>
          <w:i/>
        </w:rPr>
        <w:t>Imbunatatirea starii tehnice a infrastructurii rutiere:</w:t>
      </w:r>
    </w:p>
    <w:p w:rsidR="0049764F" w:rsidRPr="00E22D24" w:rsidRDefault="0049764F" w:rsidP="0049764F">
      <w:pPr>
        <w:pStyle w:val="ListParagraph"/>
        <w:numPr>
          <w:ilvl w:val="0"/>
          <w:numId w:val="6"/>
        </w:numPr>
        <w:spacing w:line="276" w:lineRule="auto"/>
      </w:pPr>
      <w:r w:rsidRPr="00E22D24">
        <w:t xml:space="preserve">Reducerea uzurii autovehiculelor si reducerea timpilor de parcurs pentru persoane - direct </w:t>
      </w:r>
    </w:p>
    <w:p w:rsidR="0049764F" w:rsidRPr="00E22D24" w:rsidRDefault="0049764F" w:rsidP="0049764F">
      <w:pPr>
        <w:pStyle w:val="ListParagraph"/>
        <w:numPr>
          <w:ilvl w:val="0"/>
          <w:numId w:val="6"/>
        </w:numPr>
        <w:spacing w:line="276" w:lineRule="auto"/>
      </w:pPr>
      <w:r w:rsidRPr="00E22D24">
        <w:t xml:space="preserve">Reducerea costurilor determinate de accidentele rutiere - indirect </w:t>
      </w:r>
    </w:p>
    <w:p w:rsidR="0049764F" w:rsidRPr="00E22D24" w:rsidRDefault="0049764F" w:rsidP="0049764F">
      <w:pPr>
        <w:pStyle w:val="ListParagraph"/>
        <w:numPr>
          <w:ilvl w:val="0"/>
          <w:numId w:val="6"/>
        </w:numPr>
        <w:spacing w:line="276" w:lineRule="auto"/>
      </w:pPr>
      <w:r w:rsidRPr="00E22D24">
        <w:t xml:space="preserve">Reducerea costurilor legate de mediul inconjurator - direct </w:t>
      </w:r>
    </w:p>
    <w:p w:rsidR="0049764F" w:rsidRPr="00E22D24" w:rsidRDefault="0049764F" w:rsidP="0049764F">
      <w:pPr>
        <w:pStyle w:val="ListParagraph"/>
        <w:numPr>
          <w:ilvl w:val="0"/>
          <w:numId w:val="6"/>
        </w:numPr>
        <w:spacing w:line="276" w:lineRule="auto"/>
      </w:pPr>
      <w:r w:rsidRPr="00E22D24">
        <w:t xml:space="preserve">Reducerea timpilor de imobilizare a marfurilor - direct </w:t>
      </w:r>
    </w:p>
    <w:p w:rsidR="0049764F" w:rsidRPr="00E22D24" w:rsidRDefault="0049764F" w:rsidP="0049764F">
      <w:pPr>
        <w:overflowPunct w:val="0"/>
        <w:autoSpaceDE w:val="0"/>
        <w:autoSpaceDN w:val="0"/>
        <w:adjustRightInd w:val="0"/>
        <w:rPr>
          <w:b/>
          <w:bCs/>
          <w:i/>
        </w:rPr>
      </w:pPr>
      <w:r w:rsidRPr="00E22D24">
        <w:rPr>
          <w:b/>
          <w:bCs/>
          <w:i/>
        </w:rPr>
        <w:t xml:space="preserve">Cresterea nivelului de trai al populatiei rezidente in localitatile invecinate locatiei de proiect: </w:t>
      </w:r>
    </w:p>
    <w:p w:rsidR="0049764F" w:rsidRPr="00E22D24" w:rsidRDefault="0049764F" w:rsidP="0049764F">
      <w:pPr>
        <w:pStyle w:val="ListParagraph"/>
        <w:numPr>
          <w:ilvl w:val="0"/>
          <w:numId w:val="6"/>
        </w:numPr>
        <w:spacing w:line="276" w:lineRule="auto"/>
      </w:pPr>
      <w:r w:rsidRPr="00E22D24">
        <w:t xml:space="preserve">Asigurarea accesului la serviciile publice - salvare, pompieri, politie, etc in perioada anotimpului rece - indirect </w:t>
      </w:r>
    </w:p>
    <w:p w:rsidR="0049764F" w:rsidRPr="00E22D24" w:rsidRDefault="0049764F" w:rsidP="0049764F">
      <w:pPr>
        <w:pStyle w:val="ListParagraph"/>
        <w:numPr>
          <w:ilvl w:val="0"/>
          <w:numId w:val="6"/>
        </w:numPr>
        <w:spacing w:line="276" w:lineRule="auto"/>
      </w:pPr>
      <w:r w:rsidRPr="00E22D24">
        <w:t xml:space="preserve">Crearea locurilor de munca temporare pe perioada de implementare a proiectului - direct </w:t>
      </w:r>
    </w:p>
    <w:p w:rsidR="0049764F" w:rsidRPr="00E22D24" w:rsidRDefault="0049764F" w:rsidP="0049764F">
      <w:pPr>
        <w:pStyle w:val="ListParagraph"/>
        <w:numPr>
          <w:ilvl w:val="0"/>
          <w:numId w:val="6"/>
        </w:numPr>
        <w:spacing w:line="276" w:lineRule="auto"/>
      </w:pPr>
      <w:r w:rsidRPr="00E22D24">
        <w:t>Cresterea veniturilor bugetului local din impozitul pe venit – indirect</w:t>
      </w:r>
    </w:p>
    <w:p w:rsidR="0049764F" w:rsidRPr="00E22D24" w:rsidRDefault="0049764F" w:rsidP="0049764F">
      <w:pPr>
        <w:pStyle w:val="ListParagraph"/>
        <w:numPr>
          <w:ilvl w:val="0"/>
          <w:numId w:val="6"/>
        </w:numPr>
        <w:spacing w:line="276" w:lineRule="auto"/>
      </w:pPr>
      <w:r w:rsidRPr="00E22D24">
        <w:t>Cresterea volumului investitiilor atrase - indirect</w:t>
      </w:r>
    </w:p>
    <w:p w:rsidR="0049764F" w:rsidRPr="00E22D24" w:rsidRDefault="0049764F" w:rsidP="0049764F">
      <w:pPr>
        <w:overflowPunct w:val="0"/>
        <w:autoSpaceDE w:val="0"/>
        <w:autoSpaceDN w:val="0"/>
        <w:adjustRightInd w:val="0"/>
        <w:rPr>
          <w:b/>
          <w:bCs/>
          <w:i/>
        </w:rPr>
      </w:pPr>
      <w:r w:rsidRPr="00E22D24">
        <w:rPr>
          <w:b/>
          <w:bCs/>
          <w:i/>
        </w:rPr>
        <w:t>Alte beneficii socio-economice non-monetare:</w:t>
      </w:r>
    </w:p>
    <w:p w:rsidR="0049764F" w:rsidRPr="00E22D24" w:rsidRDefault="0049764F" w:rsidP="0049764F">
      <w:pPr>
        <w:pStyle w:val="ListParagraph"/>
        <w:numPr>
          <w:ilvl w:val="0"/>
          <w:numId w:val="6"/>
        </w:numPr>
        <w:spacing w:line="276" w:lineRule="auto"/>
      </w:pPr>
      <w:r w:rsidRPr="00E22D24">
        <w:t xml:space="preserve">Proiectul va contribui la reducerea somajului local si la imbunatatirea calificarii personalului angajat in sistem </w:t>
      </w:r>
    </w:p>
    <w:p w:rsidR="0049764F" w:rsidRPr="00E22D24" w:rsidRDefault="0049764F" w:rsidP="0049764F">
      <w:pPr>
        <w:pStyle w:val="ListParagraph"/>
        <w:numPr>
          <w:ilvl w:val="0"/>
          <w:numId w:val="6"/>
        </w:numPr>
        <w:spacing w:line="276" w:lineRule="auto"/>
      </w:pPr>
      <w:r w:rsidRPr="00E22D24">
        <w:t xml:space="preserve">Cresterea valorii terenului si a imobilelor prin cresterea atractivitatii localitatilor invecinate locatiei proiectului. </w:t>
      </w:r>
    </w:p>
    <w:p w:rsidR="0049764F" w:rsidRPr="00E22D24" w:rsidRDefault="0049764F" w:rsidP="0049764F">
      <w:r w:rsidRPr="00E22D24">
        <w:t>Tabelul urmator prezinta ipotezele de baza ale analizei economice, costurile si beneficiile cuantificate precum si indicatorii de rezultat, de apreciere a eficientei economice a proiectului.</w:t>
      </w:r>
    </w:p>
    <w:p w:rsidR="0049764F" w:rsidRPr="00E22D24" w:rsidRDefault="0049764F" w:rsidP="0049764F">
      <w:pPr>
        <w:pStyle w:val="Caption"/>
        <w:spacing w:before="0" w:after="0" w:line="276" w:lineRule="auto"/>
        <w:rPr>
          <w:sz w:val="24"/>
          <w:szCs w:val="24"/>
          <w:lang w:val="ro-RO"/>
        </w:rPr>
      </w:pPr>
    </w:p>
    <w:p w:rsidR="0049764F" w:rsidRPr="00E22D24" w:rsidRDefault="0049764F" w:rsidP="0049764F">
      <w:pPr>
        <w:pStyle w:val="Caption"/>
        <w:spacing w:before="0" w:after="0" w:line="276" w:lineRule="auto"/>
        <w:rPr>
          <w:sz w:val="24"/>
          <w:szCs w:val="24"/>
          <w:lang w:val="ro-RO"/>
        </w:rPr>
      </w:pPr>
      <w:r w:rsidRPr="00E22D24">
        <w:rPr>
          <w:sz w:val="24"/>
          <w:szCs w:val="24"/>
          <w:lang w:val="ro-RO"/>
        </w:rPr>
        <w:t>Ipotezele de baza, masurile cuantificate si indicatorii de rezultat ai analizei economice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21"/>
        <w:gridCol w:w="1577"/>
        <w:gridCol w:w="4435"/>
      </w:tblGrid>
      <w:tr w:rsidR="004614C9" w:rsidRPr="00E22D24" w:rsidTr="0045704B">
        <w:trPr>
          <w:trHeight w:val="300"/>
          <w:tblHeader/>
        </w:trPr>
        <w:tc>
          <w:tcPr>
            <w:tcW w:w="3521" w:type="dxa"/>
            <w:shd w:val="clear" w:color="auto" w:fill="auto"/>
            <w:noWrap/>
            <w:vAlign w:val="center"/>
            <w:hideMark/>
          </w:tcPr>
          <w:p w:rsidR="004614C9" w:rsidRPr="00E22D24" w:rsidRDefault="004614C9" w:rsidP="0045704B">
            <w:pPr>
              <w:ind w:firstLine="0"/>
              <w:jc w:val="center"/>
              <w:rPr>
                <w:b/>
              </w:rPr>
            </w:pPr>
            <w:r w:rsidRPr="00E22D24">
              <w:rPr>
                <w:b/>
              </w:rPr>
              <w:t>Categorie</w:t>
            </w:r>
          </w:p>
        </w:tc>
        <w:tc>
          <w:tcPr>
            <w:tcW w:w="1577" w:type="dxa"/>
            <w:shd w:val="clear" w:color="auto" w:fill="auto"/>
            <w:noWrap/>
            <w:vAlign w:val="center"/>
            <w:hideMark/>
          </w:tcPr>
          <w:p w:rsidR="004614C9" w:rsidRPr="00E22D24" w:rsidRDefault="004614C9" w:rsidP="0045704B">
            <w:pPr>
              <w:ind w:firstLine="0"/>
              <w:jc w:val="center"/>
              <w:rPr>
                <w:b/>
              </w:rPr>
            </w:pPr>
            <w:r w:rsidRPr="00E22D24">
              <w:rPr>
                <w:b/>
              </w:rPr>
              <w:t>Indicator</w:t>
            </w:r>
          </w:p>
        </w:tc>
        <w:tc>
          <w:tcPr>
            <w:tcW w:w="4435" w:type="dxa"/>
            <w:shd w:val="clear" w:color="auto" w:fill="auto"/>
            <w:noWrap/>
            <w:vAlign w:val="center"/>
            <w:hideMark/>
          </w:tcPr>
          <w:p w:rsidR="004614C9" w:rsidRPr="00E22D24" w:rsidRDefault="004614C9" w:rsidP="0045704B">
            <w:pPr>
              <w:ind w:firstLine="0"/>
              <w:jc w:val="center"/>
              <w:rPr>
                <w:b/>
              </w:rPr>
            </w:pPr>
            <w:r w:rsidRPr="00E22D24">
              <w:rPr>
                <w:b/>
              </w:rPr>
              <w:t>Descriere</w:t>
            </w:r>
          </w:p>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jc w:val="center"/>
              <w:rPr>
                <w:b/>
              </w:rPr>
            </w:pPr>
            <w:r w:rsidRPr="00E22D24">
              <w:rPr>
                <w:b/>
              </w:rPr>
              <w:t>Ipoteze de baza</w:t>
            </w:r>
          </w:p>
        </w:tc>
        <w:tc>
          <w:tcPr>
            <w:tcW w:w="1577" w:type="dxa"/>
            <w:shd w:val="clear" w:color="000000" w:fill="FFFFFF"/>
            <w:noWrap/>
            <w:vAlign w:val="center"/>
            <w:hideMark/>
          </w:tcPr>
          <w:p w:rsidR="004614C9" w:rsidRPr="00E22D24" w:rsidRDefault="004614C9" w:rsidP="0045704B">
            <w:pPr>
              <w:jc w:val="center"/>
            </w:pPr>
          </w:p>
        </w:tc>
        <w:tc>
          <w:tcPr>
            <w:tcW w:w="4435" w:type="dxa"/>
            <w:shd w:val="clear" w:color="000000" w:fill="FFFFFF"/>
            <w:noWrap/>
            <w:vAlign w:val="center"/>
            <w:hideMark/>
          </w:tcPr>
          <w:p w:rsidR="004614C9" w:rsidRPr="00E22D24" w:rsidRDefault="004614C9" w:rsidP="0045704B"/>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pPr>
            <w:r w:rsidRPr="00E22D24">
              <w:t>Rata de actualizare economica</w:t>
            </w:r>
          </w:p>
        </w:tc>
        <w:tc>
          <w:tcPr>
            <w:tcW w:w="1577" w:type="dxa"/>
            <w:shd w:val="clear" w:color="000000" w:fill="FFFFFF"/>
            <w:noWrap/>
            <w:vAlign w:val="center"/>
            <w:hideMark/>
          </w:tcPr>
          <w:p w:rsidR="004614C9" w:rsidRPr="00E22D24" w:rsidRDefault="004614C9" w:rsidP="0045704B">
            <w:pPr>
              <w:ind w:firstLine="0"/>
              <w:jc w:val="center"/>
            </w:pPr>
            <w:r w:rsidRPr="00E22D24">
              <w:t>EOCC</w:t>
            </w:r>
          </w:p>
        </w:tc>
        <w:tc>
          <w:tcPr>
            <w:tcW w:w="4435" w:type="dxa"/>
            <w:shd w:val="clear" w:color="000000" w:fill="FFFFFF"/>
            <w:noWrap/>
            <w:vAlign w:val="center"/>
            <w:hideMark/>
          </w:tcPr>
          <w:p w:rsidR="004614C9" w:rsidRPr="00E22D24" w:rsidRDefault="004614C9" w:rsidP="0045704B">
            <w:pPr>
              <w:ind w:firstLine="0"/>
              <w:jc w:val="center"/>
            </w:pPr>
            <w:r w:rsidRPr="00E22D24">
              <w:t>5%</w:t>
            </w:r>
          </w:p>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pPr>
            <w:r w:rsidRPr="00E22D24">
              <w:t>Anul de actualizare a costurilor</w:t>
            </w:r>
          </w:p>
        </w:tc>
        <w:tc>
          <w:tcPr>
            <w:tcW w:w="1577" w:type="dxa"/>
            <w:shd w:val="clear" w:color="000000" w:fill="FFFFFF"/>
            <w:noWrap/>
            <w:vAlign w:val="center"/>
            <w:hideMark/>
          </w:tcPr>
          <w:p w:rsidR="004614C9" w:rsidRPr="00E22D24" w:rsidRDefault="004614C9" w:rsidP="0045704B">
            <w:pPr>
              <w:ind w:firstLine="0"/>
              <w:jc w:val="center"/>
            </w:pPr>
            <w:r w:rsidRPr="00E22D24">
              <w:t>202</w:t>
            </w:r>
            <w:r w:rsidR="00603060">
              <w:t>3</w:t>
            </w:r>
          </w:p>
        </w:tc>
        <w:tc>
          <w:tcPr>
            <w:tcW w:w="4435" w:type="dxa"/>
            <w:shd w:val="clear" w:color="000000" w:fill="FFFFFF"/>
            <w:noWrap/>
            <w:vAlign w:val="center"/>
            <w:hideMark/>
          </w:tcPr>
          <w:p w:rsidR="004614C9" w:rsidRPr="00E22D24" w:rsidRDefault="004614C9" w:rsidP="0045704B">
            <w:pPr>
              <w:ind w:firstLine="0"/>
              <w:jc w:val="center"/>
            </w:pPr>
          </w:p>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pPr>
            <w:r w:rsidRPr="00E22D24">
              <w:t>Anul de baza al costurilor</w:t>
            </w:r>
          </w:p>
        </w:tc>
        <w:tc>
          <w:tcPr>
            <w:tcW w:w="1577" w:type="dxa"/>
            <w:shd w:val="clear" w:color="000000" w:fill="FFFFFF"/>
            <w:noWrap/>
            <w:vAlign w:val="center"/>
            <w:hideMark/>
          </w:tcPr>
          <w:p w:rsidR="004614C9" w:rsidRPr="00E22D24" w:rsidRDefault="004614C9" w:rsidP="0045704B">
            <w:pPr>
              <w:ind w:firstLine="0"/>
              <w:jc w:val="center"/>
            </w:pPr>
            <w:r w:rsidRPr="00E22D24">
              <w:t>202</w:t>
            </w:r>
            <w:r w:rsidR="00603060">
              <w:t>3</w:t>
            </w:r>
          </w:p>
        </w:tc>
        <w:tc>
          <w:tcPr>
            <w:tcW w:w="4435" w:type="dxa"/>
            <w:shd w:val="clear" w:color="000000" w:fill="FFFFFF"/>
            <w:noWrap/>
            <w:vAlign w:val="center"/>
            <w:hideMark/>
          </w:tcPr>
          <w:p w:rsidR="004614C9" w:rsidRPr="00E22D24" w:rsidRDefault="004614C9" w:rsidP="0045704B">
            <w:pPr>
              <w:ind w:firstLine="0"/>
              <w:jc w:val="center"/>
            </w:pPr>
          </w:p>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pPr>
            <w:r w:rsidRPr="00E22D24">
              <w:t>Perioada de analiza, din care</w:t>
            </w:r>
          </w:p>
        </w:tc>
        <w:tc>
          <w:tcPr>
            <w:tcW w:w="1577" w:type="dxa"/>
            <w:shd w:val="clear" w:color="000000" w:fill="FFFFFF"/>
            <w:noWrap/>
            <w:vAlign w:val="center"/>
            <w:hideMark/>
          </w:tcPr>
          <w:p w:rsidR="004614C9" w:rsidRPr="00E22D24" w:rsidRDefault="004614C9" w:rsidP="0045704B">
            <w:pPr>
              <w:ind w:firstLine="0"/>
              <w:jc w:val="center"/>
            </w:pPr>
            <w:r w:rsidRPr="00E22D24">
              <w:t>25 ani</w:t>
            </w:r>
          </w:p>
        </w:tc>
        <w:tc>
          <w:tcPr>
            <w:tcW w:w="4435" w:type="dxa"/>
            <w:shd w:val="clear" w:color="000000" w:fill="FFFFFF"/>
            <w:noWrap/>
            <w:vAlign w:val="center"/>
            <w:hideMark/>
          </w:tcPr>
          <w:p w:rsidR="004614C9" w:rsidRPr="00E22D24" w:rsidRDefault="004614C9" w:rsidP="0045704B">
            <w:pPr>
              <w:ind w:firstLine="0"/>
              <w:jc w:val="center"/>
            </w:pPr>
          </w:p>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pPr>
            <w:r w:rsidRPr="00E22D24">
              <w:tab/>
              <w:t>Investitie</w:t>
            </w:r>
          </w:p>
        </w:tc>
        <w:tc>
          <w:tcPr>
            <w:tcW w:w="1577" w:type="dxa"/>
            <w:shd w:val="clear" w:color="000000" w:fill="FFFFFF"/>
            <w:noWrap/>
            <w:vAlign w:val="center"/>
            <w:hideMark/>
          </w:tcPr>
          <w:p w:rsidR="004614C9" w:rsidRPr="00E22D24" w:rsidRDefault="004614C9" w:rsidP="0045704B">
            <w:pPr>
              <w:ind w:firstLine="0"/>
              <w:jc w:val="center"/>
            </w:pPr>
            <w:r w:rsidRPr="00E22D24">
              <w:t>1 an</w:t>
            </w:r>
          </w:p>
        </w:tc>
        <w:tc>
          <w:tcPr>
            <w:tcW w:w="4435" w:type="dxa"/>
            <w:shd w:val="clear" w:color="000000" w:fill="FFFFFF"/>
            <w:noWrap/>
            <w:vAlign w:val="center"/>
            <w:hideMark/>
          </w:tcPr>
          <w:p w:rsidR="004614C9" w:rsidRPr="00E22D24" w:rsidRDefault="004614C9" w:rsidP="0045704B">
            <w:pPr>
              <w:ind w:firstLine="0"/>
              <w:jc w:val="center"/>
            </w:pPr>
            <w:r w:rsidRPr="00E22D24">
              <w:t>202</w:t>
            </w:r>
            <w:r w:rsidR="00603060">
              <w:t>3</w:t>
            </w:r>
          </w:p>
        </w:tc>
      </w:tr>
      <w:tr w:rsidR="004614C9" w:rsidRPr="00E22D24" w:rsidTr="0045704B">
        <w:trPr>
          <w:trHeight w:val="300"/>
        </w:trPr>
        <w:tc>
          <w:tcPr>
            <w:tcW w:w="3521" w:type="dxa"/>
            <w:shd w:val="clear" w:color="000000" w:fill="FFFFFF"/>
            <w:noWrap/>
            <w:vAlign w:val="center"/>
            <w:hideMark/>
          </w:tcPr>
          <w:p w:rsidR="004614C9" w:rsidRPr="00E22D24" w:rsidRDefault="004614C9" w:rsidP="0045704B">
            <w:pPr>
              <w:ind w:hanging="27"/>
            </w:pPr>
            <w:r w:rsidRPr="00E22D24">
              <w:tab/>
              <w:t>Operare</w:t>
            </w:r>
          </w:p>
        </w:tc>
        <w:tc>
          <w:tcPr>
            <w:tcW w:w="1577" w:type="dxa"/>
            <w:shd w:val="clear" w:color="000000" w:fill="FFFFFF"/>
            <w:noWrap/>
            <w:vAlign w:val="center"/>
            <w:hideMark/>
          </w:tcPr>
          <w:p w:rsidR="004614C9" w:rsidRPr="00E22D24" w:rsidRDefault="001C7F27" w:rsidP="0045704B">
            <w:pPr>
              <w:ind w:firstLine="0"/>
              <w:jc w:val="center"/>
            </w:pPr>
            <w:r>
              <w:t>24</w:t>
            </w:r>
            <w:r w:rsidR="004614C9" w:rsidRPr="00E22D24">
              <w:t xml:space="preserve"> ani</w:t>
            </w:r>
          </w:p>
        </w:tc>
        <w:tc>
          <w:tcPr>
            <w:tcW w:w="4435" w:type="dxa"/>
            <w:shd w:val="clear" w:color="000000" w:fill="FFFFFF"/>
            <w:noWrap/>
            <w:vAlign w:val="center"/>
            <w:hideMark/>
          </w:tcPr>
          <w:p w:rsidR="004614C9" w:rsidRPr="00E22D24" w:rsidRDefault="004614C9" w:rsidP="0045704B">
            <w:pPr>
              <w:ind w:firstLine="0"/>
              <w:jc w:val="center"/>
            </w:pPr>
            <w:r w:rsidRPr="00E22D24">
              <w:t>202</w:t>
            </w:r>
            <w:r w:rsidR="00603060">
              <w:t>7</w:t>
            </w:r>
            <w:r w:rsidRPr="00E22D24">
              <w:t>-20</w:t>
            </w:r>
            <w:r w:rsidR="001C7F27">
              <w:t>4</w:t>
            </w:r>
            <w:r w:rsidR="00603060">
              <w:t>8</w:t>
            </w:r>
          </w:p>
        </w:tc>
      </w:tr>
    </w:tbl>
    <w:p w:rsidR="004614C9" w:rsidRPr="00E22D24" w:rsidRDefault="004614C9" w:rsidP="004614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21"/>
        <w:gridCol w:w="1577"/>
        <w:gridCol w:w="4435"/>
      </w:tblGrid>
      <w:tr w:rsidR="00377E97" w:rsidRPr="00E22D24" w:rsidTr="0045704B">
        <w:trPr>
          <w:trHeight w:val="300"/>
        </w:trPr>
        <w:tc>
          <w:tcPr>
            <w:tcW w:w="3521" w:type="dxa"/>
            <w:vMerge w:val="restart"/>
            <w:shd w:val="clear" w:color="000000" w:fill="FFFFFF"/>
            <w:noWrap/>
            <w:vAlign w:val="center"/>
            <w:hideMark/>
          </w:tcPr>
          <w:p w:rsidR="00377E97" w:rsidRPr="00E22D24" w:rsidRDefault="00377E97" w:rsidP="0045704B">
            <w:pPr>
              <w:ind w:hanging="27"/>
            </w:pPr>
            <w:r w:rsidRPr="00E22D24">
              <w:t>Costuri economice</w:t>
            </w:r>
          </w:p>
        </w:tc>
        <w:tc>
          <w:tcPr>
            <w:tcW w:w="1577" w:type="dxa"/>
            <w:shd w:val="clear" w:color="000000" w:fill="FFFFFF"/>
            <w:noWrap/>
            <w:vAlign w:val="center"/>
            <w:hideMark/>
          </w:tcPr>
          <w:p w:rsidR="00377E97" w:rsidRPr="00E22D24" w:rsidRDefault="00377E97" w:rsidP="0045704B">
            <w:pPr>
              <w:ind w:firstLine="0"/>
              <w:jc w:val="center"/>
            </w:pPr>
            <w:r w:rsidRPr="00E22D24">
              <w:t>CapEx</w:t>
            </w:r>
          </w:p>
        </w:tc>
        <w:tc>
          <w:tcPr>
            <w:tcW w:w="4435" w:type="dxa"/>
            <w:shd w:val="clear" w:color="000000" w:fill="FFFFFF"/>
            <w:noWrap/>
            <w:vAlign w:val="center"/>
            <w:hideMark/>
          </w:tcPr>
          <w:p w:rsidR="00377E97" w:rsidRPr="00E22D24" w:rsidRDefault="00377E97" w:rsidP="0045704B">
            <w:pPr>
              <w:ind w:firstLine="0"/>
              <w:jc w:val="center"/>
            </w:pPr>
            <w:r w:rsidRPr="00E22D24">
              <w:t>Costul de constructie</w:t>
            </w:r>
          </w:p>
        </w:tc>
      </w:tr>
      <w:tr w:rsidR="00377E97" w:rsidRPr="00E22D24" w:rsidTr="0045704B">
        <w:trPr>
          <w:trHeight w:val="300"/>
        </w:trPr>
        <w:tc>
          <w:tcPr>
            <w:tcW w:w="3521" w:type="dxa"/>
            <w:vMerge/>
            <w:shd w:val="clear" w:color="000000" w:fill="FFFFFF"/>
            <w:noWrap/>
            <w:vAlign w:val="center"/>
            <w:hideMark/>
          </w:tcPr>
          <w:p w:rsidR="00377E97" w:rsidRPr="00E22D24" w:rsidRDefault="00377E97" w:rsidP="0045704B">
            <w:pPr>
              <w:ind w:hanging="27"/>
            </w:pPr>
          </w:p>
        </w:tc>
        <w:tc>
          <w:tcPr>
            <w:tcW w:w="1577" w:type="dxa"/>
            <w:shd w:val="clear" w:color="000000" w:fill="FFFFFF"/>
            <w:noWrap/>
            <w:vAlign w:val="center"/>
            <w:hideMark/>
          </w:tcPr>
          <w:p w:rsidR="00377E97" w:rsidRPr="00E22D24" w:rsidRDefault="00377E97" w:rsidP="0045704B">
            <w:pPr>
              <w:ind w:firstLine="0"/>
              <w:jc w:val="center"/>
            </w:pPr>
            <w:r w:rsidRPr="00E22D24">
              <w:t>OpEx</w:t>
            </w:r>
          </w:p>
        </w:tc>
        <w:tc>
          <w:tcPr>
            <w:tcW w:w="4435" w:type="dxa"/>
            <w:shd w:val="clear" w:color="000000" w:fill="FFFFFF"/>
            <w:noWrap/>
            <w:vAlign w:val="center"/>
            <w:hideMark/>
          </w:tcPr>
          <w:p w:rsidR="00377E97" w:rsidRPr="00E22D24" w:rsidRDefault="00377E97" w:rsidP="0045704B">
            <w:pPr>
              <w:ind w:firstLine="0"/>
              <w:jc w:val="center"/>
            </w:pPr>
            <w:r w:rsidRPr="00E22D24">
              <w:t>Costuri de intretinere si operare</w:t>
            </w:r>
          </w:p>
        </w:tc>
      </w:tr>
      <w:tr w:rsidR="00377E97" w:rsidRPr="00E22D24" w:rsidTr="0045704B">
        <w:trPr>
          <w:trHeight w:val="300"/>
        </w:trPr>
        <w:tc>
          <w:tcPr>
            <w:tcW w:w="3521" w:type="dxa"/>
            <w:vMerge w:val="restart"/>
            <w:shd w:val="clear" w:color="000000" w:fill="FFFFFF"/>
            <w:noWrap/>
            <w:vAlign w:val="center"/>
            <w:hideMark/>
          </w:tcPr>
          <w:p w:rsidR="00377E97" w:rsidRPr="00E22D24" w:rsidRDefault="00377E97" w:rsidP="0045704B">
            <w:pPr>
              <w:ind w:hanging="27"/>
            </w:pPr>
            <w:r w:rsidRPr="00E22D24">
              <w:t>Beneficii economice cuantificate</w:t>
            </w:r>
          </w:p>
        </w:tc>
        <w:tc>
          <w:tcPr>
            <w:tcW w:w="1577" w:type="dxa"/>
            <w:shd w:val="clear" w:color="000000" w:fill="FFFFFF"/>
            <w:noWrap/>
            <w:vAlign w:val="center"/>
            <w:hideMark/>
          </w:tcPr>
          <w:p w:rsidR="00377E97" w:rsidRPr="00E22D24" w:rsidRDefault="00377E97" w:rsidP="0045704B">
            <w:pPr>
              <w:ind w:firstLine="0"/>
              <w:jc w:val="center"/>
            </w:pPr>
            <w:r w:rsidRPr="00E22D24">
              <w:t>VOC</w:t>
            </w:r>
          </w:p>
        </w:tc>
        <w:tc>
          <w:tcPr>
            <w:tcW w:w="4435" w:type="dxa"/>
            <w:shd w:val="clear" w:color="000000" w:fill="FFFFFF"/>
            <w:noWrap/>
            <w:vAlign w:val="center"/>
            <w:hideMark/>
          </w:tcPr>
          <w:p w:rsidR="00377E97" w:rsidRPr="00E22D24" w:rsidRDefault="00377E97" w:rsidP="0045704B">
            <w:pPr>
              <w:ind w:firstLine="0"/>
              <w:jc w:val="center"/>
            </w:pPr>
            <w:r w:rsidRPr="00E22D24">
              <w:t>Reducerea costului de operare ale vehiculelor</w:t>
            </w:r>
          </w:p>
        </w:tc>
      </w:tr>
      <w:tr w:rsidR="00377E97" w:rsidRPr="00E22D24" w:rsidTr="0045704B">
        <w:trPr>
          <w:trHeight w:val="300"/>
        </w:trPr>
        <w:tc>
          <w:tcPr>
            <w:tcW w:w="3521" w:type="dxa"/>
            <w:vMerge/>
            <w:shd w:val="clear" w:color="000000" w:fill="FFFFFF"/>
            <w:noWrap/>
            <w:vAlign w:val="center"/>
            <w:hideMark/>
          </w:tcPr>
          <w:p w:rsidR="00377E97" w:rsidRPr="00E22D24" w:rsidRDefault="00377E97" w:rsidP="0045704B">
            <w:pPr>
              <w:ind w:hanging="27"/>
            </w:pPr>
          </w:p>
        </w:tc>
        <w:tc>
          <w:tcPr>
            <w:tcW w:w="1577" w:type="dxa"/>
            <w:shd w:val="clear" w:color="000000" w:fill="FFFFFF"/>
            <w:noWrap/>
            <w:vAlign w:val="center"/>
            <w:hideMark/>
          </w:tcPr>
          <w:p w:rsidR="00377E97" w:rsidRPr="00E22D24" w:rsidRDefault="00377E97" w:rsidP="0045704B">
            <w:pPr>
              <w:ind w:firstLine="0"/>
              <w:jc w:val="center"/>
            </w:pPr>
            <w:r w:rsidRPr="00E22D24">
              <w:t>VOT</w:t>
            </w:r>
          </w:p>
        </w:tc>
        <w:tc>
          <w:tcPr>
            <w:tcW w:w="4435" w:type="dxa"/>
            <w:shd w:val="clear" w:color="000000" w:fill="FFFFFF"/>
            <w:noWrap/>
            <w:vAlign w:val="center"/>
            <w:hideMark/>
          </w:tcPr>
          <w:p w:rsidR="00377E97" w:rsidRPr="00E22D24" w:rsidRDefault="00377E97" w:rsidP="0045704B">
            <w:pPr>
              <w:ind w:firstLine="0"/>
              <w:jc w:val="center"/>
            </w:pPr>
            <w:r w:rsidRPr="00E22D24">
              <w:t>Reducerea costului cu valoarea timpului</w:t>
            </w:r>
          </w:p>
        </w:tc>
      </w:tr>
      <w:tr w:rsidR="00377E97" w:rsidRPr="00E22D24" w:rsidTr="0045704B">
        <w:trPr>
          <w:trHeight w:val="300"/>
        </w:trPr>
        <w:tc>
          <w:tcPr>
            <w:tcW w:w="3521" w:type="dxa"/>
            <w:vMerge/>
            <w:shd w:val="clear" w:color="000000" w:fill="FFFFFF"/>
            <w:noWrap/>
            <w:vAlign w:val="center"/>
            <w:hideMark/>
          </w:tcPr>
          <w:p w:rsidR="00377E97" w:rsidRPr="00E22D24" w:rsidRDefault="00377E97" w:rsidP="0045704B">
            <w:pPr>
              <w:ind w:hanging="27"/>
            </w:pPr>
          </w:p>
        </w:tc>
        <w:tc>
          <w:tcPr>
            <w:tcW w:w="1577" w:type="dxa"/>
            <w:shd w:val="clear" w:color="000000" w:fill="FFFFFF"/>
            <w:noWrap/>
            <w:vAlign w:val="center"/>
            <w:hideMark/>
          </w:tcPr>
          <w:p w:rsidR="00377E97" w:rsidRPr="00E22D24" w:rsidRDefault="00377E97" w:rsidP="0045704B">
            <w:pPr>
              <w:ind w:firstLine="0"/>
              <w:jc w:val="center"/>
            </w:pPr>
          </w:p>
        </w:tc>
        <w:tc>
          <w:tcPr>
            <w:tcW w:w="4435" w:type="dxa"/>
            <w:shd w:val="clear" w:color="000000" w:fill="FFFFFF"/>
            <w:noWrap/>
            <w:vAlign w:val="center"/>
            <w:hideMark/>
          </w:tcPr>
          <w:p w:rsidR="00377E97" w:rsidRPr="00E22D24" w:rsidRDefault="00377E97" w:rsidP="0045704B">
            <w:pPr>
              <w:ind w:firstLine="0"/>
              <w:jc w:val="center"/>
            </w:pPr>
            <w:r w:rsidRPr="00E22D24">
              <w:t>Reducerea numarului de accidente</w:t>
            </w:r>
          </w:p>
        </w:tc>
      </w:tr>
      <w:tr w:rsidR="00377E97" w:rsidRPr="00E22D24" w:rsidTr="0045704B">
        <w:trPr>
          <w:trHeight w:val="300"/>
        </w:trPr>
        <w:tc>
          <w:tcPr>
            <w:tcW w:w="3521" w:type="dxa"/>
            <w:vMerge/>
            <w:shd w:val="clear" w:color="000000" w:fill="FFFFFF"/>
            <w:noWrap/>
            <w:vAlign w:val="center"/>
            <w:hideMark/>
          </w:tcPr>
          <w:p w:rsidR="00377E97" w:rsidRPr="00E22D24" w:rsidRDefault="00377E97" w:rsidP="0045704B">
            <w:pPr>
              <w:ind w:hanging="27"/>
            </w:pPr>
          </w:p>
        </w:tc>
        <w:tc>
          <w:tcPr>
            <w:tcW w:w="1577" w:type="dxa"/>
            <w:shd w:val="clear" w:color="000000" w:fill="FFFFFF"/>
            <w:noWrap/>
            <w:vAlign w:val="center"/>
            <w:hideMark/>
          </w:tcPr>
          <w:p w:rsidR="00377E97" w:rsidRPr="00E22D24" w:rsidRDefault="00377E97" w:rsidP="0045704B">
            <w:pPr>
              <w:ind w:firstLine="0"/>
              <w:jc w:val="center"/>
            </w:pPr>
          </w:p>
        </w:tc>
        <w:tc>
          <w:tcPr>
            <w:tcW w:w="4435" w:type="dxa"/>
            <w:shd w:val="clear" w:color="000000" w:fill="FFFFFF"/>
            <w:noWrap/>
            <w:vAlign w:val="center"/>
            <w:hideMark/>
          </w:tcPr>
          <w:p w:rsidR="00377E97" w:rsidRPr="00E22D24" w:rsidRDefault="00377E97" w:rsidP="0045704B">
            <w:pPr>
              <w:ind w:firstLine="0"/>
              <w:jc w:val="center"/>
            </w:pPr>
            <w:r w:rsidRPr="00E22D24">
              <w:t>Reducerea impactului negativ asupra mediului</w:t>
            </w:r>
          </w:p>
        </w:tc>
      </w:tr>
      <w:tr w:rsidR="00377E97" w:rsidRPr="00E22D24" w:rsidTr="0045704B">
        <w:trPr>
          <w:trHeight w:val="300"/>
        </w:trPr>
        <w:tc>
          <w:tcPr>
            <w:tcW w:w="3521" w:type="dxa"/>
            <w:vMerge w:val="restart"/>
            <w:shd w:val="clear" w:color="000000" w:fill="FFFFFF"/>
            <w:noWrap/>
            <w:vAlign w:val="center"/>
            <w:hideMark/>
          </w:tcPr>
          <w:p w:rsidR="00377E97" w:rsidRPr="00E22D24" w:rsidRDefault="00377E97" w:rsidP="0045704B">
            <w:pPr>
              <w:ind w:hanging="27"/>
            </w:pPr>
            <w:r w:rsidRPr="00E22D24">
              <w:t>Indicatori de rezultat</w:t>
            </w:r>
          </w:p>
        </w:tc>
        <w:tc>
          <w:tcPr>
            <w:tcW w:w="1577" w:type="dxa"/>
            <w:shd w:val="clear" w:color="000000" w:fill="FFFFFF"/>
            <w:noWrap/>
            <w:vAlign w:val="center"/>
            <w:hideMark/>
          </w:tcPr>
          <w:p w:rsidR="00377E97" w:rsidRPr="00E22D24" w:rsidRDefault="00377E97" w:rsidP="00AD22C3">
            <w:pPr>
              <w:ind w:firstLine="0"/>
              <w:jc w:val="center"/>
            </w:pPr>
            <w:r w:rsidRPr="00E22D24">
              <w:t>EIRR</w:t>
            </w:r>
          </w:p>
        </w:tc>
        <w:tc>
          <w:tcPr>
            <w:tcW w:w="4435" w:type="dxa"/>
            <w:shd w:val="clear" w:color="000000" w:fill="FFFFFF"/>
            <w:noWrap/>
            <w:vAlign w:val="center"/>
            <w:hideMark/>
          </w:tcPr>
          <w:p w:rsidR="00377E97" w:rsidRPr="00E22D24" w:rsidRDefault="00377E97" w:rsidP="0045704B">
            <w:pPr>
              <w:ind w:firstLine="179"/>
            </w:pPr>
            <w:r w:rsidRPr="00E22D24">
              <w:t>Rata Interna de Rentabilitate Economica</w:t>
            </w:r>
          </w:p>
        </w:tc>
      </w:tr>
      <w:tr w:rsidR="00377E97" w:rsidRPr="00E22D24" w:rsidTr="0045704B">
        <w:trPr>
          <w:trHeight w:val="300"/>
        </w:trPr>
        <w:tc>
          <w:tcPr>
            <w:tcW w:w="3521" w:type="dxa"/>
            <w:vMerge/>
            <w:shd w:val="clear" w:color="000000" w:fill="FFFFFF"/>
            <w:noWrap/>
            <w:vAlign w:val="center"/>
            <w:hideMark/>
          </w:tcPr>
          <w:p w:rsidR="00377E97" w:rsidRPr="00E22D24" w:rsidRDefault="00377E97" w:rsidP="0045704B"/>
        </w:tc>
        <w:tc>
          <w:tcPr>
            <w:tcW w:w="1577" w:type="dxa"/>
            <w:shd w:val="clear" w:color="000000" w:fill="FFFFFF"/>
            <w:noWrap/>
            <w:vAlign w:val="center"/>
            <w:hideMark/>
          </w:tcPr>
          <w:p w:rsidR="00377E97" w:rsidRPr="00E22D24" w:rsidRDefault="00377E97" w:rsidP="0045704B">
            <w:pPr>
              <w:ind w:firstLine="0"/>
              <w:jc w:val="center"/>
            </w:pPr>
            <w:r w:rsidRPr="00E22D24">
              <w:t>ENPV</w:t>
            </w:r>
          </w:p>
        </w:tc>
        <w:tc>
          <w:tcPr>
            <w:tcW w:w="4435" w:type="dxa"/>
            <w:shd w:val="clear" w:color="000000" w:fill="FFFFFF"/>
            <w:noWrap/>
            <w:vAlign w:val="center"/>
            <w:hideMark/>
          </w:tcPr>
          <w:p w:rsidR="00377E97" w:rsidRPr="00E22D24" w:rsidRDefault="00377E97" w:rsidP="0045704B">
            <w:pPr>
              <w:ind w:firstLine="0"/>
              <w:jc w:val="center"/>
            </w:pPr>
            <w:r w:rsidRPr="00E22D24">
              <w:t>Valoarea Neta Prezenta Economica</w:t>
            </w:r>
          </w:p>
        </w:tc>
      </w:tr>
      <w:tr w:rsidR="00377E97" w:rsidRPr="00E22D24" w:rsidTr="0045704B">
        <w:trPr>
          <w:trHeight w:val="300"/>
        </w:trPr>
        <w:tc>
          <w:tcPr>
            <w:tcW w:w="3521" w:type="dxa"/>
            <w:vMerge/>
            <w:shd w:val="clear" w:color="000000" w:fill="FFFFFF"/>
            <w:noWrap/>
            <w:vAlign w:val="center"/>
            <w:hideMark/>
          </w:tcPr>
          <w:p w:rsidR="00377E97" w:rsidRPr="00E22D24" w:rsidRDefault="00377E97" w:rsidP="0045704B"/>
        </w:tc>
        <w:tc>
          <w:tcPr>
            <w:tcW w:w="1577" w:type="dxa"/>
            <w:shd w:val="clear" w:color="000000" w:fill="FFFFFF"/>
            <w:noWrap/>
            <w:vAlign w:val="center"/>
            <w:hideMark/>
          </w:tcPr>
          <w:p w:rsidR="00377E97" w:rsidRPr="00E22D24" w:rsidRDefault="00377E97" w:rsidP="0045704B">
            <w:pPr>
              <w:ind w:firstLine="0"/>
              <w:jc w:val="center"/>
            </w:pPr>
            <w:r w:rsidRPr="00E22D24">
              <w:t>BCR</w:t>
            </w:r>
          </w:p>
        </w:tc>
        <w:tc>
          <w:tcPr>
            <w:tcW w:w="4435" w:type="dxa"/>
            <w:shd w:val="clear" w:color="000000" w:fill="FFFFFF"/>
            <w:noWrap/>
            <w:vAlign w:val="center"/>
            <w:hideMark/>
          </w:tcPr>
          <w:p w:rsidR="00377E97" w:rsidRPr="00E22D24" w:rsidRDefault="00377E97" w:rsidP="0045704B">
            <w:pPr>
              <w:ind w:firstLine="14"/>
              <w:jc w:val="center"/>
            </w:pPr>
            <w:r w:rsidRPr="00E22D24">
              <w:t>Raportul Beneficii/Costuri</w:t>
            </w:r>
          </w:p>
        </w:tc>
      </w:tr>
    </w:tbl>
    <w:p w:rsidR="00377E97" w:rsidRPr="00E22D24" w:rsidRDefault="00377E97" w:rsidP="004614C9"/>
    <w:p w:rsidR="0049764F" w:rsidRPr="00E22D24" w:rsidRDefault="0049764F" w:rsidP="0049764F">
      <w:pPr>
        <w:autoSpaceDE w:val="0"/>
        <w:autoSpaceDN w:val="0"/>
        <w:adjustRightInd w:val="0"/>
      </w:pPr>
      <w:r w:rsidRPr="00E22D24">
        <w:t>In rezumat, etapele de realizare a analizei economice sunt:</w:t>
      </w:r>
    </w:p>
    <w:p w:rsidR="0049764F" w:rsidRPr="00E22D24" w:rsidRDefault="0049764F" w:rsidP="0049764F">
      <w:pPr>
        <w:autoSpaceDE w:val="0"/>
        <w:autoSpaceDN w:val="0"/>
        <w:adjustRightInd w:val="0"/>
      </w:pPr>
      <w:r w:rsidRPr="00E22D24">
        <w:tab/>
        <w:t>1. Aplicarea corectiilor fiscale;</w:t>
      </w:r>
    </w:p>
    <w:p w:rsidR="0049764F" w:rsidRPr="00E22D24" w:rsidRDefault="0049764F" w:rsidP="0049764F">
      <w:pPr>
        <w:autoSpaceDE w:val="0"/>
        <w:autoSpaceDN w:val="0"/>
        <w:adjustRightInd w:val="0"/>
      </w:pPr>
      <w:r w:rsidRPr="00E22D24">
        <w:tab/>
        <w:t>2. Monetizarea impacturilor (calculul beneficiilor);</w:t>
      </w:r>
    </w:p>
    <w:p w:rsidR="0049764F" w:rsidRPr="00E22D24" w:rsidRDefault="0049764F" w:rsidP="0049764F">
      <w:pPr>
        <w:autoSpaceDE w:val="0"/>
        <w:autoSpaceDN w:val="0"/>
        <w:adjustRightInd w:val="0"/>
      </w:pPr>
      <w:r w:rsidRPr="00E22D24">
        <w:tab/>
        <w:t xml:space="preserve">3. Transformarea preturilor de piata in preturi contabile (preturi umbra); </w:t>
      </w:r>
    </w:p>
    <w:p w:rsidR="0049764F" w:rsidRPr="00E22D24" w:rsidRDefault="0049764F" w:rsidP="0049764F">
      <w:pPr>
        <w:autoSpaceDE w:val="0"/>
        <w:autoSpaceDN w:val="0"/>
        <w:adjustRightInd w:val="0"/>
      </w:pPr>
      <w:r w:rsidRPr="00E22D24">
        <w:tab/>
        <w:t>4. Calculul indicatorilor cheie de performanță economică</w:t>
      </w:r>
    </w:p>
    <w:p w:rsidR="0049764F" w:rsidRPr="00E22D24" w:rsidRDefault="0049764F" w:rsidP="0049764F">
      <w:pPr>
        <w:rPr>
          <w:b/>
        </w:rPr>
      </w:pPr>
      <w:r w:rsidRPr="00E22D24">
        <w:rPr>
          <w:b/>
        </w:rPr>
        <w:t>Cuantificarea beneficiilor economice</w:t>
      </w:r>
    </w:p>
    <w:p w:rsidR="0049764F" w:rsidRPr="00E22D24" w:rsidRDefault="0049764F" w:rsidP="0049764F">
      <w:r w:rsidRPr="00E22D24">
        <w:t>Conform tabelului anterior se vor cuantifica urmatoarele categorii de beneficii economice:</w:t>
      </w:r>
    </w:p>
    <w:p w:rsidR="0049764F" w:rsidRPr="00E22D24" w:rsidRDefault="0049764F" w:rsidP="0049764F">
      <w:pPr>
        <w:pStyle w:val="ListParagraph"/>
        <w:numPr>
          <w:ilvl w:val="0"/>
          <w:numId w:val="6"/>
        </w:numPr>
        <w:spacing w:line="276" w:lineRule="auto"/>
      </w:pPr>
      <w:r w:rsidRPr="00E22D24">
        <w:t>Beneficii din reducerea costurilor de exploatare ale vehiculelor;</w:t>
      </w:r>
    </w:p>
    <w:p w:rsidR="0049764F" w:rsidRPr="00E22D24" w:rsidRDefault="0049764F" w:rsidP="0049764F">
      <w:pPr>
        <w:pStyle w:val="ListParagraph"/>
        <w:numPr>
          <w:ilvl w:val="0"/>
          <w:numId w:val="6"/>
        </w:numPr>
        <w:spacing w:line="276" w:lineRule="auto"/>
      </w:pPr>
      <w:r w:rsidRPr="00E22D24">
        <w:t>Beneficii din reducerea timpului de parcurs al pasagerilor;</w:t>
      </w:r>
    </w:p>
    <w:p w:rsidR="0049764F" w:rsidRPr="00E22D24" w:rsidRDefault="0049764F" w:rsidP="0049764F">
      <w:pPr>
        <w:pStyle w:val="ListParagraph"/>
        <w:numPr>
          <w:ilvl w:val="0"/>
          <w:numId w:val="6"/>
        </w:numPr>
        <w:spacing w:line="276" w:lineRule="auto"/>
      </w:pPr>
      <w:r w:rsidRPr="00E22D24">
        <w:t>Beneficii din reducerea numarului de accidente;</w:t>
      </w:r>
    </w:p>
    <w:p w:rsidR="0049764F" w:rsidRPr="00E22D24" w:rsidRDefault="0049764F" w:rsidP="0049764F">
      <w:r w:rsidRPr="00E22D24">
        <w:t>Aceste beneficii economice se calculeaza, de obicei, avand la baza rate (costuri) unitare exprimate de unitatea de masura vehicul-km sau vehicul-ora. Avand in vedere acestea, prognozele fluxurilor de trafic in Scenariile Fara si Cu Proiect sunt de o importanta particulara.</w:t>
      </w:r>
    </w:p>
    <w:p w:rsidR="0049764F" w:rsidRPr="00E22D24" w:rsidRDefault="0049764F" w:rsidP="0049764F">
      <w:pPr>
        <w:rPr>
          <w:b/>
        </w:rPr>
      </w:pPr>
    </w:p>
    <w:p w:rsidR="0049764F" w:rsidRPr="00E22D24" w:rsidRDefault="0049764F" w:rsidP="0049764F">
      <w:pPr>
        <w:rPr>
          <w:b/>
        </w:rPr>
      </w:pPr>
      <w:r w:rsidRPr="00E22D24">
        <w:rPr>
          <w:b/>
        </w:rPr>
        <w:t>Beneficiile din reducerea costurilor de exploatare ale vehiculelor (VOC)</w:t>
      </w:r>
    </w:p>
    <w:p w:rsidR="0049764F" w:rsidRPr="00E22D24" w:rsidRDefault="0049764F" w:rsidP="0049764F">
      <w:r w:rsidRPr="00E22D24">
        <w:t>Costurile de operare a autovehiculelor pentru utilizatori sunt generate doar în situaţiile în care o persoană deţine sau închiriază un autoturism, vehiculul fiind utilizat în scopul realizării călătoriei.</w:t>
      </w:r>
    </w:p>
    <w:p w:rsidR="0049764F" w:rsidRPr="00E22D24" w:rsidRDefault="0049764F" w:rsidP="0049764F">
      <w:r w:rsidRPr="00E22D24">
        <w:t>Costurile de operare autovehicule rutiere se clasifică în două categorii: costuri combustibil şi costuri exceptând combustibilul, cele dintâi incluzând articole precum ulei, cauciucuri şi articole legate de întreţinerea vehiculului, iar cele din urmă incluzând deprecierea cu privire la cheltuielile de deplasare.</w:t>
      </w:r>
    </w:p>
    <w:p w:rsidR="0049764F" w:rsidRPr="00E22D24" w:rsidRDefault="0049764F" w:rsidP="0049764F">
      <w:r w:rsidRPr="00E22D24">
        <w:t>Costul de operare a vehiculelor este o funcție de distanţa de parcurs, viteza de deplasare si starea suprafetei de rulare, indicator care se exprima prin indicele mediu de planeitate/rugozitate, notat cu IRI.</w:t>
      </w:r>
    </w:p>
    <w:p w:rsidR="0049764F" w:rsidRPr="00E22D24" w:rsidRDefault="0049764F" w:rsidP="0049764F">
      <w:r w:rsidRPr="00E22D24">
        <w:t>Prin urmare, componentele VOC sunt:</w:t>
      </w:r>
    </w:p>
    <w:p w:rsidR="0049764F" w:rsidRPr="00E22D24" w:rsidRDefault="0049764F" w:rsidP="0049764F">
      <w:pPr>
        <w:pStyle w:val="ListParagraph"/>
        <w:numPr>
          <w:ilvl w:val="0"/>
          <w:numId w:val="6"/>
        </w:numPr>
        <w:spacing w:line="276" w:lineRule="auto"/>
      </w:pPr>
      <w:r w:rsidRPr="00E22D24">
        <w:t>carburanţi şi lubrifianţi;</w:t>
      </w:r>
    </w:p>
    <w:p w:rsidR="0049764F" w:rsidRPr="00E22D24" w:rsidRDefault="0049764F" w:rsidP="0049764F">
      <w:pPr>
        <w:pStyle w:val="ListParagraph"/>
        <w:numPr>
          <w:ilvl w:val="0"/>
          <w:numId w:val="6"/>
        </w:numPr>
        <w:spacing w:line="276" w:lineRule="auto"/>
      </w:pPr>
      <w:r w:rsidRPr="00E22D24">
        <w:t>anvelope;</w:t>
      </w:r>
    </w:p>
    <w:p w:rsidR="0049764F" w:rsidRPr="00E22D24" w:rsidRDefault="0049764F" w:rsidP="0049764F">
      <w:pPr>
        <w:pStyle w:val="ListParagraph"/>
        <w:numPr>
          <w:ilvl w:val="0"/>
          <w:numId w:val="6"/>
        </w:numPr>
        <w:spacing w:line="276" w:lineRule="auto"/>
      </w:pPr>
      <w:r w:rsidRPr="00E22D24">
        <w:t>costuri de întreţinere (cu materialele si manopera); si</w:t>
      </w:r>
    </w:p>
    <w:p w:rsidR="0049764F" w:rsidRPr="00E22D24" w:rsidRDefault="0049764F" w:rsidP="0049764F">
      <w:pPr>
        <w:pStyle w:val="ListParagraph"/>
        <w:numPr>
          <w:ilvl w:val="0"/>
          <w:numId w:val="6"/>
        </w:numPr>
        <w:spacing w:line="276" w:lineRule="auto"/>
      </w:pPr>
      <w:r w:rsidRPr="00E22D24">
        <w:t>depreciere (amortizare).</w:t>
      </w:r>
    </w:p>
    <w:p w:rsidR="0049764F" w:rsidRPr="00E22D24" w:rsidRDefault="0049764F" w:rsidP="0049764F">
      <w:r w:rsidRPr="00E22D24">
        <w:t>La determinarea costurilor VOC unitare a fost utilizat modelul RED HDM-4 ver. 3.2, dezvoltat de Banca Mondiala. Au fost avute in vedere urmatoarele ipoteze de lucru:</w:t>
      </w:r>
    </w:p>
    <w:p w:rsidR="0049764F" w:rsidRPr="00E22D24" w:rsidRDefault="0049764F" w:rsidP="0049764F">
      <w:pPr>
        <w:pStyle w:val="ListParagraph"/>
        <w:numPr>
          <w:ilvl w:val="0"/>
          <w:numId w:val="6"/>
        </w:numPr>
        <w:spacing w:line="276" w:lineRule="auto"/>
      </w:pPr>
      <w:r w:rsidRPr="00E22D24">
        <w:t>Au fost definite trei tipuri de relief (ses, deal, munte) caracteristice retelei nationale de drumuri publice din Romania;</w:t>
      </w:r>
    </w:p>
    <w:p w:rsidR="0049764F" w:rsidRPr="00E22D24" w:rsidRDefault="0049764F" w:rsidP="0049764F">
      <w:pPr>
        <w:pStyle w:val="ListParagraph"/>
        <w:numPr>
          <w:ilvl w:val="0"/>
          <w:numId w:val="6"/>
        </w:numPr>
        <w:spacing w:line="276" w:lineRule="auto"/>
      </w:pPr>
      <w:r w:rsidRPr="00E22D24">
        <w:t>S-au avut in vedere parametrii specifici ai drumului, respectiv profil transversal, tipul terenului traversat, densitatea zonelor urbane traversate;</w:t>
      </w:r>
    </w:p>
    <w:p w:rsidR="0049764F" w:rsidRPr="00E22D24" w:rsidRDefault="0049764F" w:rsidP="0049764F">
      <w:pPr>
        <w:pStyle w:val="ListParagraph"/>
        <w:numPr>
          <w:ilvl w:val="0"/>
          <w:numId w:val="6"/>
        </w:numPr>
        <w:spacing w:line="276" w:lineRule="auto"/>
      </w:pPr>
      <w:r w:rsidRPr="00E22D24">
        <w:t>Costurile de operare ale vehiculelor au fost determinate avand in vedere diferite viteze maxime de circulatie, precum si diferite valori ale parametrului de stare tehnica IRI</w:t>
      </w:r>
    </w:p>
    <w:p w:rsidR="0049764F" w:rsidRPr="00E22D24" w:rsidRDefault="0049764F" w:rsidP="0049764F">
      <w:pPr>
        <w:pStyle w:val="ListParagraph"/>
        <w:numPr>
          <w:ilvl w:val="0"/>
          <w:numId w:val="6"/>
        </w:numPr>
        <w:spacing w:line="276" w:lineRule="auto"/>
      </w:pPr>
      <w:r w:rsidRPr="00E22D24">
        <w:t>Costurile unitare VOC au fost considerate constante de-a lungul perioadei de perspectiva de 25 de ani.</w:t>
      </w:r>
    </w:p>
    <w:p w:rsidR="0049764F" w:rsidRPr="00E22D24" w:rsidRDefault="0049764F" w:rsidP="0049764F">
      <w:pPr>
        <w:rPr>
          <w:b/>
        </w:rPr>
      </w:pPr>
      <w:r w:rsidRPr="00E22D24">
        <w:rPr>
          <w:b/>
        </w:rPr>
        <w:t>Beneficii din reducerea timpului de parcurs pentru pasageri (VOT)</w:t>
      </w:r>
    </w:p>
    <w:p w:rsidR="0049764F" w:rsidRPr="00E22D24" w:rsidRDefault="0049764F" w:rsidP="0049764F">
      <w:r w:rsidRPr="00E22D24">
        <w:t>Principalele considerente de ordin economic, luate in calcul la evaluarea economiilor de timp in analiza economica a noii investitii de capital intr-o infrastructura sunt:</w:t>
      </w:r>
    </w:p>
    <w:p w:rsidR="0049764F" w:rsidRPr="00E22D24" w:rsidRDefault="0049764F" w:rsidP="0049764F">
      <w:pPr>
        <w:pStyle w:val="ListParagraph"/>
        <w:numPr>
          <w:ilvl w:val="0"/>
          <w:numId w:val="6"/>
        </w:numPr>
        <w:spacing w:line="276" w:lineRule="auto"/>
      </w:pPr>
      <w:r w:rsidRPr="00E22D24">
        <w:t>Economiile reale de timp generate de noua infrastructura;</w:t>
      </w:r>
    </w:p>
    <w:p w:rsidR="0049764F" w:rsidRPr="00E22D24" w:rsidRDefault="0049764F" w:rsidP="0049764F">
      <w:pPr>
        <w:pStyle w:val="ListParagraph"/>
        <w:numPr>
          <w:ilvl w:val="0"/>
          <w:numId w:val="6"/>
        </w:numPr>
        <w:spacing w:line="276" w:lineRule="auto"/>
      </w:pPr>
      <w:r w:rsidRPr="00E22D24">
        <w:t>Valorile atribuite acestor economii de timp atat pentru pasagerii care lucreaza, cat si pentru cei care nu lucreaza si, de asemenea, valorile atribuite economiilor de timp referitoare la incarcatura transportata.</w:t>
      </w:r>
    </w:p>
    <w:p w:rsidR="0049764F" w:rsidRPr="00E22D24" w:rsidRDefault="0049764F" w:rsidP="0049764F">
      <w:r w:rsidRPr="00E22D24">
        <w:t>În perioada 2004 - 2006 s-a desfăşurat la nivelul Uniunii Europene un proiect de unificare a metodologiilor de evaluare a costurilor pentru proiectele din domeniul transporturilor – HEATCO.</w:t>
      </w:r>
    </w:p>
    <w:p w:rsidR="0049764F" w:rsidRPr="00E22D24" w:rsidRDefault="0049764F" w:rsidP="0049764F">
      <w:r w:rsidRPr="00E22D24">
        <w:lastRenderedPageBreak/>
        <w:t>De asemenea, în România, în perioada 2006 - 2009, s-a derulat proiectul de „Asistenţă tehnică pentru elaborarea Master Planului General de Transport”, referinţă MT: ISPA 2004/RO/16/P/PA/001/02.</w:t>
      </w:r>
    </w:p>
    <w:p w:rsidR="0049764F" w:rsidRPr="00E22D24" w:rsidRDefault="0049764F" w:rsidP="0049764F">
      <w:r w:rsidRPr="00E22D24">
        <w:t>În ceea ce priveşte Valoarea timpului, în anexa IV la „Documentul de lucru privind metoda de evaluare şi prioritizare a proiectelor în sectorul transporturilor (versiunea revizuită 3)” elaborat în cadrul proiectului de asistentă tehnică pentru elaborarea Master Planului General de Transport al României, este prezentată Nota Direcţiei Generale Relaţii Financiare Externe, aprobată de către Ministrul Transporturilor în octombrie 2008, privind recomandarea metodei JASPERS de calcul a valorii timpului cu scop muncă şi cea pentru marfă pentru proiectele de transport.</w:t>
      </w:r>
    </w:p>
    <w:p w:rsidR="0049764F" w:rsidRPr="00E22D24" w:rsidRDefault="0049764F" w:rsidP="0049764F">
      <w:r w:rsidRPr="00E22D24">
        <w:t>În consecinţă, în cadrul analizei cost-beneficiu vor fi utilizate valorile timpului pentru pasageri şi marfă stabilite de către Jaspers pentru România, extrapolând metodologia stabilită în studiul HEATCO.</w:t>
      </w:r>
    </w:p>
    <w:p w:rsidR="0049764F" w:rsidRPr="00E22D24" w:rsidRDefault="0049764F" w:rsidP="0049764F">
      <w:r w:rsidRPr="00E22D24">
        <w:t>Studiul face distinctia intre:</w:t>
      </w:r>
    </w:p>
    <w:p w:rsidR="0049764F" w:rsidRPr="00E22D24" w:rsidRDefault="0049764F" w:rsidP="0049764F">
      <w:pPr>
        <w:pStyle w:val="ListParagraph"/>
        <w:numPr>
          <w:ilvl w:val="0"/>
          <w:numId w:val="6"/>
        </w:numPr>
        <w:spacing w:line="276" w:lineRule="auto"/>
      </w:pPr>
      <w:r w:rsidRPr="00E22D24">
        <w:t>costul cu valoarea timpului la pasageri</w:t>
      </w:r>
    </w:p>
    <w:p w:rsidR="0049764F" w:rsidRPr="00E22D24" w:rsidRDefault="0049764F" w:rsidP="0049764F">
      <w:pPr>
        <w:pStyle w:val="ListParagraph"/>
        <w:numPr>
          <w:ilvl w:val="0"/>
          <w:numId w:val="6"/>
        </w:numPr>
        <w:spacing w:line="276" w:lineRule="auto"/>
      </w:pPr>
      <w:r w:rsidRPr="00E22D24">
        <w:t>costul cu imobilizarea marfii transportate</w:t>
      </w:r>
    </w:p>
    <w:p w:rsidR="0049764F" w:rsidRPr="00E22D24" w:rsidRDefault="0049764F" w:rsidP="0049764F">
      <w:r w:rsidRPr="00E22D24">
        <w:t>Asa cum s-a prezentat anterior, pentru a obtine valori unitare exprimate ca EURO/vehicul/ora, este nevoie de luarea in considerare a urmatorilor parametri suplimentari:</w:t>
      </w:r>
    </w:p>
    <w:p w:rsidR="0049764F" w:rsidRPr="00E22D24" w:rsidRDefault="0049764F" w:rsidP="0049764F">
      <w:pPr>
        <w:pStyle w:val="ListParagraph"/>
        <w:numPr>
          <w:ilvl w:val="0"/>
          <w:numId w:val="7"/>
        </w:numPr>
        <w:spacing w:line="276" w:lineRule="auto"/>
        <w:jc w:val="left"/>
      </w:pPr>
      <w:r w:rsidRPr="00E22D24">
        <w:t>distributia pe scopul calatoriei</w:t>
      </w:r>
    </w:p>
    <w:p w:rsidR="0049764F" w:rsidRPr="00E22D24" w:rsidRDefault="0049764F" w:rsidP="0049764F">
      <w:pPr>
        <w:pStyle w:val="ListParagraph"/>
        <w:numPr>
          <w:ilvl w:val="0"/>
          <w:numId w:val="6"/>
        </w:numPr>
        <w:spacing w:line="276" w:lineRule="auto"/>
      </w:pPr>
      <w:r w:rsidRPr="00E22D24">
        <w:t>gradul mediu de ocupare a vehiculelor</w:t>
      </w:r>
    </w:p>
    <w:p w:rsidR="0049764F" w:rsidRPr="00E22D24" w:rsidRDefault="0049764F" w:rsidP="0049764F">
      <w:r w:rsidRPr="00E22D24">
        <w:t>Aceste valori au fost extrase din cadrul Master Planului General de Transport pentru România, Ghidul Național de Evaluare a Proiectelor în Sectorul de Transport și Metodologia de Prioritizare a Proiectelor din cadrul Master Planului, „Volumul 2, Partea C: Ghid privind Elaborarea Analizei Cost-Beneficiu Economice şi Financiare şi a Analizei de Risc”, elaborat de AECOM pentru Ministerul Transporturilor in anul 2014, deorece contin informatii mai actuale decat celelalte surse:</w:t>
      </w:r>
    </w:p>
    <w:p w:rsidR="0049764F" w:rsidRPr="00E22D24" w:rsidRDefault="0049764F" w:rsidP="0049764F">
      <w:r w:rsidRPr="00E22D24">
        <w:t>Pentru gradul mediu de incarcare a vehiculelor de transport marfa s-au utilizat informatiile din ghidul Jaspers.</w:t>
      </w:r>
    </w:p>
    <w:p w:rsidR="0049764F" w:rsidRPr="00E22D24" w:rsidRDefault="0049764F" w:rsidP="0049764F">
      <w:pPr>
        <w:rPr>
          <w:b/>
        </w:rPr>
      </w:pPr>
      <w:r w:rsidRPr="00E22D24">
        <w:rPr>
          <w:b/>
        </w:rPr>
        <w:t>Beneficii din reducerea numarului de accidente</w:t>
      </w:r>
    </w:p>
    <w:p w:rsidR="0049764F" w:rsidRPr="00E22D24" w:rsidRDefault="0049764F" w:rsidP="0049764F">
      <w:r w:rsidRPr="00E22D24">
        <w:t>Imbunatatirea parametrilor geometrici ai strazilor modernizate, impreuna cu masurile de siguranta implementate o data cu realizarea lucrarilor de modernizare vor conduce la reducerea numarului de accidente rutiere.</w:t>
      </w:r>
    </w:p>
    <w:p w:rsidR="0049764F" w:rsidRPr="00E22D24" w:rsidRDefault="0049764F" w:rsidP="0049764F">
      <w:r w:rsidRPr="00E22D24">
        <w:t>Incidenţa de apariţie a accidentelor rutiere se calculeaza în funcţie de categoria drumului (drum naţional, drum judeţean, comunal sau autostradă) şi de numărul de vehicule-km care circulă pe respectivul drum.</w:t>
      </w:r>
    </w:p>
    <w:p w:rsidR="0049764F" w:rsidRPr="00E22D24" w:rsidRDefault="0049764F" w:rsidP="0049764F">
      <w:r w:rsidRPr="00E22D24">
        <w:t>Totodată, pentru fiecare accident, în funcţie de categoria drumului, se estimează un număr de victime, respectiv un număr de decedaţi, răniţi grav şi răniţi uşor.</w:t>
      </w:r>
    </w:p>
    <w:p w:rsidR="0049764F" w:rsidRPr="00E22D24" w:rsidRDefault="0049764F" w:rsidP="0049764F">
      <w:r w:rsidRPr="00E22D24">
        <w:t>In ceea ce priveste ratele de incidenta precum si costurile asociate accidentelor, se vor utiliza informatiile incluse in „</w:t>
      </w:r>
      <w:r w:rsidRPr="00E22D24">
        <w:rPr>
          <w:i/>
        </w:rPr>
        <w:t xml:space="preserve">Ghid privind Elaborarea Analizei Cost-Beneficiu Economice şi Financiare şi a Analizei de Risc”, </w:t>
      </w:r>
      <w:r w:rsidRPr="00E22D24">
        <w:t>componenta a Ghidului National de Evaluarea a Proiectelor de transport din Romania, GTMP.</w:t>
      </w:r>
    </w:p>
    <w:p w:rsidR="0049764F" w:rsidRPr="00E22D24" w:rsidRDefault="0049764F" w:rsidP="0049764F">
      <w:r w:rsidRPr="00E22D24">
        <w:t xml:space="preserve">Se considera ca imbunatirea gradului de siguranta a circulatiei in scenariul Cu Proiect va conduce la o reducere a numarului de accidente cu 10%, intr-o ipoteza moderata de lucru. </w:t>
      </w:r>
    </w:p>
    <w:p w:rsidR="0049764F" w:rsidRPr="00E22D24" w:rsidRDefault="0049764F" w:rsidP="0049764F"/>
    <w:p w:rsidR="0049764F" w:rsidRPr="00E22D24" w:rsidRDefault="0049764F" w:rsidP="0049764F">
      <w:pPr>
        <w:rPr>
          <w:b/>
        </w:rPr>
      </w:pPr>
      <w:r w:rsidRPr="00E22D24">
        <w:rPr>
          <w:b/>
        </w:rPr>
        <w:t>Calculul indicatorilor de rentabilitate economica</w:t>
      </w:r>
    </w:p>
    <w:p w:rsidR="0049764F" w:rsidRPr="00E22D24" w:rsidRDefault="0049764F" w:rsidP="0049764F">
      <w:r w:rsidRPr="00E22D24">
        <w:t>Analiza economica a condus la estimarea fluxurilor de costuri si beneficii ale investitiei.</w:t>
      </w:r>
    </w:p>
    <w:p w:rsidR="0049764F" w:rsidRPr="00E22D24" w:rsidRDefault="0049764F" w:rsidP="0049764F">
      <w:r w:rsidRPr="00E22D24">
        <w:t>In final, sunt calculati, pentru o rata economica de actualizare a capitalului de 5% (rata de actualizare) indicatorii de eficienta economica a investitiei:</w:t>
      </w:r>
    </w:p>
    <w:p w:rsidR="0049764F" w:rsidRPr="00E22D24" w:rsidRDefault="0049764F" w:rsidP="0049764F">
      <w:r w:rsidRPr="00E22D24">
        <w:t>Pentru Soluția tehnica I:</w:t>
      </w:r>
    </w:p>
    <w:p w:rsidR="0049764F" w:rsidRPr="00B319E6" w:rsidRDefault="0049764F" w:rsidP="0049764F">
      <w:pPr>
        <w:pStyle w:val="ListParagraph"/>
        <w:numPr>
          <w:ilvl w:val="0"/>
          <w:numId w:val="6"/>
        </w:numPr>
        <w:spacing w:line="276" w:lineRule="auto"/>
      </w:pPr>
      <w:r w:rsidRPr="00B319E6">
        <w:t>Rata Interna de Rentabilitate Economica: EIRR=7,36%</w:t>
      </w:r>
    </w:p>
    <w:p w:rsidR="0049764F" w:rsidRPr="00B319E6" w:rsidRDefault="0049764F" w:rsidP="0049764F">
      <w:pPr>
        <w:pStyle w:val="ListParagraph"/>
        <w:numPr>
          <w:ilvl w:val="0"/>
          <w:numId w:val="6"/>
        </w:numPr>
        <w:spacing w:line="276" w:lineRule="auto"/>
      </w:pPr>
      <w:r w:rsidRPr="00B319E6">
        <w:t>Valoarea Neta Actualizata Economica: ENPV=</w:t>
      </w:r>
      <w:r w:rsidR="00B319E6" w:rsidRPr="00B319E6">
        <w:t>8</w:t>
      </w:r>
      <w:r w:rsidR="002C68AE" w:rsidRPr="00B319E6">
        <w:t>.</w:t>
      </w:r>
      <w:r w:rsidRPr="00B319E6">
        <w:t>980.978 Lei</w:t>
      </w:r>
    </w:p>
    <w:p w:rsidR="0049764F" w:rsidRPr="00B319E6" w:rsidRDefault="0049764F" w:rsidP="0049764F">
      <w:pPr>
        <w:pStyle w:val="ListParagraph"/>
        <w:numPr>
          <w:ilvl w:val="0"/>
          <w:numId w:val="6"/>
        </w:numPr>
        <w:spacing w:line="276" w:lineRule="auto"/>
      </w:pPr>
      <w:r w:rsidRPr="00B319E6">
        <w:t>Raportul Beneficii/Costuri: 1.26</w:t>
      </w:r>
    </w:p>
    <w:p w:rsidR="0049764F" w:rsidRPr="00E22D24" w:rsidRDefault="0049764F" w:rsidP="0049764F">
      <w:pPr>
        <w:pStyle w:val="Caption"/>
        <w:spacing w:before="0" w:after="0" w:line="276" w:lineRule="auto"/>
        <w:rPr>
          <w:lang w:val="ro-RO"/>
        </w:rPr>
      </w:pPr>
    </w:p>
    <w:p w:rsidR="0049764F" w:rsidRPr="00E22D24" w:rsidRDefault="0049764F" w:rsidP="0049764F">
      <w:r w:rsidRPr="00E22D24">
        <w:lastRenderedPageBreak/>
        <w:t>Analiza economică a proiectului arata oportunitatea investiţiei, ENPV fiind pozitiv, dar şi efectul benefic al acesteia asupra economiei locale, superior costurilor economice şi sociale pe care acesta le implică, raportul beneficii/cost fiind mai mare decât 1.</w:t>
      </w:r>
    </w:p>
    <w:p w:rsidR="0049764F" w:rsidRPr="00E22D24" w:rsidRDefault="0049764F" w:rsidP="0049764F">
      <w:r w:rsidRPr="00E22D24">
        <w:t xml:space="preserve">În ceea ce priveşte rata internă de rentabilitate economică a proiectului, aceasta este </w:t>
      </w:r>
      <w:r w:rsidR="002C68AE" w:rsidRPr="00E22D24">
        <w:t>de 7,36</w:t>
      </w:r>
      <w:r w:rsidRPr="00E22D24">
        <w:t>% pentru soluția tehnică I, valoare superioară ratei de actualizare socială de 5%. Acest lucru reflectă rentabilitatea din punct de vedere economic a investitiei.</w:t>
      </w:r>
    </w:p>
    <w:p w:rsidR="0049764F" w:rsidRPr="00E22D24" w:rsidRDefault="0049764F" w:rsidP="0049764F">
      <w:r w:rsidRPr="00E22D24">
        <w:t>Efectele pozitive asupra utilizatorilor si asupra societatii, in general, sunt evidente ceea ce conduce la concluzia ca proiectul merita promovat.</w:t>
      </w:r>
    </w:p>
    <w:p w:rsidR="0049764F" w:rsidRPr="00E22D24" w:rsidRDefault="0049764F" w:rsidP="0049764F"/>
    <w:p w:rsidR="0049764F" w:rsidRPr="00E22D24" w:rsidRDefault="0049764F" w:rsidP="0049764F">
      <w:r w:rsidRPr="00E22D24">
        <w:t>Condiţiile impuse celor trei indicatori economici pentru ca un proiect să fie viabil economic sunt:</w:t>
      </w:r>
    </w:p>
    <w:p w:rsidR="0049764F" w:rsidRPr="00E22D24" w:rsidRDefault="0049764F" w:rsidP="0049764F">
      <w:pPr>
        <w:pStyle w:val="ListParagraph"/>
        <w:numPr>
          <w:ilvl w:val="0"/>
          <w:numId w:val="6"/>
        </w:numPr>
        <w:spacing w:line="276" w:lineRule="auto"/>
      </w:pPr>
      <w:r w:rsidRPr="00E22D24">
        <w:t>ENPV să fie pozitiv;</w:t>
      </w:r>
    </w:p>
    <w:p w:rsidR="0049764F" w:rsidRPr="00E22D24" w:rsidRDefault="0049764F" w:rsidP="0049764F">
      <w:pPr>
        <w:pStyle w:val="ListParagraph"/>
        <w:numPr>
          <w:ilvl w:val="0"/>
          <w:numId w:val="6"/>
        </w:numPr>
        <w:spacing w:line="276" w:lineRule="auto"/>
      </w:pPr>
      <w:r w:rsidRPr="00E22D24">
        <w:t>EIRR să fie mai mare sau egală cu rata socială de actualizare (5%);</w:t>
      </w:r>
    </w:p>
    <w:p w:rsidR="0049764F" w:rsidRPr="00E22D24" w:rsidRDefault="0049764F" w:rsidP="0049764F">
      <w:pPr>
        <w:pStyle w:val="ListParagraph"/>
        <w:numPr>
          <w:ilvl w:val="0"/>
          <w:numId w:val="6"/>
        </w:numPr>
        <w:spacing w:line="276" w:lineRule="auto"/>
      </w:pPr>
      <w:r w:rsidRPr="00E22D24">
        <w:t>BCR să fie mai mare decât 1.</w:t>
      </w:r>
    </w:p>
    <w:p w:rsidR="0049764F" w:rsidRPr="00E22D24" w:rsidRDefault="0049764F" w:rsidP="0049764F">
      <w:r w:rsidRPr="00E22D24">
        <w:t>Analizând valorile indicatorilor economici rezultă că proiectul este viabil din punct de vedere economic. Indicatorii economici au valori bune datorită beneficiilor economice generate de implementarea proiectului.</w:t>
      </w:r>
    </w:p>
    <w:p w:rsidR="0049764F" w:rsidRPr="00E22D24" w:rsidRDefault="0049764F" w:rsidP="0049764F"/>
    <w:p w:rsidR="0049764F" w:rsidRPr="00E22D24" w:rsidRDefault="0049764F" w:rsidP="0049764F">
      <w:pPr>
        <w:pStyle w:val="Titlu31"/>
        <w:spacing w:before="0" w:line="276" w:lineRule="auto"/>
        <w:ind w:firstLine="1979"/>
        <w:jc w:val="both"/>
      </w:pPr>
      <w:bookmarkStart w:id="161" w:name="_Toc500857514"/>
      <w:bookmarkStart w:id="162" w:name="_Toc503512852"/>
      <w:bookmarkStart w:id="163" w:name="_Toc98401200"/>
      <w:r w:rsidRPr="00E22D24">
        <w:t>Analiza de riscuri, masuri de prevenire/diminuare a riscului</w:t>
      </w:r>
      <w:bookmarkEnd w:id="161"/>
      <w:bookmarkEnd w:id="162"/>
      <w:bookmarkEnd w:id="163"/>
    </w:p>
    <w:p w:rsidR="0049764F" w:rsidRPr="00E22D24" w:rsidRDefault="0049764F" w:rsidP="0049764F">
      <w:r w:rsidRPr="00E22D24">
        <w:t>In cele ce urmeaza vor fi identificate riscurile asumate (de natura tehnica, financiara, institutionala, legala) ce pot interveni in cursul perioadei de implementare a proiectului.</w:t>
      </w:r>
    </w:p>
    <w:p w:rsidR="0049764F" w:rsidRPr="00E22D24" w:rsidRDefault="0049764F" w:rsidP="0049764F">
      <w:pPr>
        <w:rPr>
          <w:b/>
        </w:rPr>
      </w:pPr>
      <w:r w:rsidRPr="00E22D24">
        <w:rPr>
          <w:b/>
        </w:rPr>
        <w:t>Tehnice:</w:t>
      </w:r>
    </w:p>
    <w:p w:rsidR="0049764F" w:rsidRPr="00E22D24" w:rsidRDefault="0049764F" w:rsidP="0049764F">
      <w:pPr>
        <w:pStyle w:val="ListParagraph"/>
        <w:numPr>
          <w:ilvl w:val="0"/>
          <w:numId w:val="6"/>
        </w:numPr>
        <w:spacing w:line="276" w:lineRule="auto"/>
      </w:pPr>
      <w:r w:rsidRPr="00E22D24">
        <w:t>Executia deficitara a proiectului</w:t>
      </w:r>
    </w:p>
    <w:p w:rsidR="0049764F" w:rsidRPr="00E22D24" w:rsidRDefault="0049764F" w:rsidP="0049764F">
      <w:pPr>
        <w:pStyle w:val="ListParagraph"/>
        <w:numPr>
          <w:ilvl w:val="0"/>
          <w:numId w:val="6"/>
        </w:numPr>
        <w:spacing w:line="276" w:lineRule="auto"/>
      </w:pPr>
      <w:r w:rsidRPr="00E22D24">
        <w:t>Lipsa unei supervizari bune a desfasurarii lucrarii</w:t>
      </w:r>
    </w:p>
    <w:p w:rsidR="0049764F" w:rsidRPr="00E22D24" w:rsidRDefault="0049764F" w:rsidP="0049764F">
      <w:pPr>
        <w:rPr>
          <w:b/>
        </w:rPr>
      </w:pPr>
      <w:r w:rsidRPr="00E22D24">
        <w:rPr>
          <w:b/>
        </w:rPr>
        <w:t>Financiare:</w:t>
      </w:r>
    </w:p>
    <w:p w:rsidR="0049764F" w:rsidRPr="00E22D24" w:rsidRDefault="0049764F" w:rsidP="0049764F">
      <w:pPr>
        <w:pStyle w:val="ListParagraph"/>
        <w:numPr>
          <w:ilvl w:val="0"/>
          <w:numId w:val="6"/>
        </w:numPr>
        <w:spacing w:line="276" w:lineRule="auto"/>
      </w:pPr>
      <w:r w:rsidRPr="00E22D24">
        <w:t>Neaprobarea finantarii</w:t>
      </w:r>
    </w:p>
    <w:p w:rsidR="0049764F" w:rsidRPr="00E22D24" w:rsidRDefault="0049764F" w:rsidP="0049764F">
      <w:pPr>
        <w:pStyle w:val="ListParagraph"/>
        <w:numPr>
          <w:ilvl w:val="0"/>
          <w:numId w:val="6"/>
        </w:numPr>
        <w:spacing w:line="276" w:lineRule="auto"/>
      </w:pPr>
      <w:r w:rsidRPr="00E22D24">
        <w:t>Intarzierea platilor</w:t>
      </w:r>
    </w:p>
    <w:p w:rsidR="0049764F" w:rsidRPr="00E22D24" w:rsidRDefault="0049764F" w:rsidP="0049764F">
      <w:pPr>
        <w:rPr>
          <w:b/>
        </w:rPr>
      </w:pPr>
      <w:r w:rsidRPr="00E22D24">
        <w:rPr>
          <w:b/>
        </w:rPr>
        <w:t>Legale:</w:t>
      </w:r>
    </w:p>
    <w:p w:rsidR="0049764F" w:rsidRPr="00E22D24" w:rsidRDefault="0049764F" w:rsidP="0049764F">
      <w:pPr>
        <w:pStyle w:val="ListParagraph"/>
        <w:numPr>
          <w:ilvl w:val="0"/>
          <w:numId w:val="6"/>
        </w:numPr>
        <w:spacing w:line="276" w:lineRule="auto"/>
      </w:pPr>
      <w:r w:rsidRPr="00E22D24">
        <w:t>Nerespectarea procedurilor legale de contractare a firmei pentru executia lucrarii</w:t>
      </w:r>
    </w:p>
    <w:p w:rsidR="0049764F" w:rsidRPr="00E22D24" w:rsidRDefault="0049764F" w:rsidP="0049764F">
      <w:pPr>
        <w:rPr>
          <w:b/>
        </w:rPr>
      </w:pPr>
      <w:r w:rsidRPr="00E22D24">
        <w:rPr>
          <w:b/>
        </w:rPr>
        <w:t>Institutionale:</w:t>
      </w:r>
    </w:p>
    <w:p w:rsidR="0049764F" w:rsidRPr="00E22D24" w:rsidRDefault="0049764F" w:rsidP="0049764F">
      <w:pPr>
        <w:pStyle w:val="ListParagraph"/>
        <w:numPr>
          <w:ilvl w:val="0"/>
          <w:numId w:val="6"/>
        </w:numPr>
        <w:spacing w:line="276" w:lineRule="auto"/>
      </w:pPr>
      <w:r w:rsidRPr="00E22D24">
        <w:t xml:space="preserve">Lipsa colaborarii institutionale </w:t>
      </w:r>
    </w:p>
    <w:p w:rsidR="0049764F" w:rsidRPr="00E22D24" w:rsidRDefault="0049764F" w:rsidP="0049764F">
      <w:pPr>
        <w:pStyle w:val="ListParagraph"/>
        <w:numPr>
          <w:ilvl w:val="0"/>
          <w:numId w:val="6"/>
        </w:numPr>
        <w:spacing w:line="276" w:lineRule="auto"/>
      </w:pPr>
      <w:r w:rsidRPr="00E22D24">
        <w:t>Lipsa capacitatii unei bune gestionari a resurselor umane si materiale</w:t>
      </w:r>
    </w:p>
    <w:p w:rsidR="0049764F" w:rsidRPr="00E22D24" w:rsidRDefault="0049764F" w:rsidP="0049764F">
      <w:r w:rsidRPr="00E22D24">
        <w:t xml:space="preserve">Riscurile legate de realizarea proiectului care pot aparea pot fi de natura interna si externa. </w:t>
      </w:r>
    </w:p>
    <w:p w:rsidR="0049764F" w:rsidRPr="00E22D24" w:rsidRDefault="0049764F" w:rsidP="0049764F">
      <w:pPr>
        <w:pStyle w:val="ListParagraph"/>
        <w:numPr>
          <w:ilvl w:val="0"/>
          <w:numId w:val="6"/>
        </w:numPr>
        <w:spacing w:line="276" w:lineRule="auto"/>
      </w:pPr>
      <w:r w:rsidRPr="00E22D24">
        <w:t>Interna – pot fi elemente tehnice legate de indeplinirea realista a obiectivelor si care se pot minimiza printr-o proiectare si planificare riguroasa a activitatilor</w:t>
      </w:r>
    </w:p>
    <w:p w:rsidR="0049764F" w:rsidRPr="00E22D24" w:rsidRDefault="0049764F" w:rsidP="0049764F">
      <w:pPr>
        <w:pStyle w:val="ListParagraph"/>
        <w:numPr>
          <w:ilvl w:val="0"/>
          <w:numId w:val="6"/>
        </w:numPr>
        <w:spacing w:line="276" w:lineRule="auto"/>
      </w:pPr>
      <w:r w:rsidRPr="00E22D24">
        <w:t>Externa – nu depind de beneficiar, dar pot fi contracarate printr-un sistem adecvat de management al riscului</w:t>
      </w:r>
    </w:p>
    <w:p w:rsidR="0049764F" w:rsidRPr="00E22D24" w:rsidRDefault="0049764F" w:rsidP="0049764F">
      <w:r w:rsidRPr="00E22D24">
        <w:t>Acesta se bazeaza pe cele trei sisteme cheie (consacrate) ale managementului de proiect.</w:t>
      </w:r>
    </w:p>
    <w:p w:rsidR="0049764F" w:rsidRPr="00E22D24" w:rsidRDefault="0049764F" w:rsidP="0049764F">
      <w:pPr>
        <w:rPr>
          <w:b/>
        </w:rPr>
      </w:pPr>
      <w:r w:rsidRPr="00E22D24">
        <w:rPr>
          <w:b/>
        </w:rPr>
        <w:t>Sistemul de monitorizare</w:t>
      </w:r>
    </w:p>
    <w:p w:rsidR="0049764F" w:rsidRPr="00E22D24" w:rsidRDefault="0049764F" w:rsidP="0049764F">
      <w:r w:rsidRPr="00E22D24">
        <w:t>Esenta acestuia consta in compararea permanenta a situatiei de fapt cu planul acestuia: evolutie fizica, cheltuieli financiare, calitate (obiectivele proiectului sunt congruente cu activele create).</w:t>
      </w:r>
    </w:p>
    <w:p w:rsidR="0049764F" w:rsidRPr="00E22D24" w:rsidRDefault="0049764F" w:rsidP="0049764F">
      <w:r w:rsidRPr="00E22D24">
        <w:t>O abatere indicata de sistemul de monitorizare (evolutie programata/stare de fapt) conduce la un set de decizii a managerilor de project care vor decide daca sunt posibile si/sau anumite masuri de remediere.</w:t>
      </w:r>
    </w:p>
    <w:p w:rsidR="0049764F" w:rsidRPr="00E22D24" w:rsidRDefault="0049764F" w:rsidP="0049764F">
      <w:pPr>
        <w:rPr>
          <w:b/>
        </w:rPr>
      </w:pPr>
      <w:r w:rsidRPr="00E22D24">
        <w:rPr>
          <w:b/>
        </w:rPr>
        <w:t>Sistemul de control</w:t>
      </w:r>
    </w:p>
    <w:p w:rsidR="0049764F" w:rsidRPr="00E22D24" w:rsidRDefault="0049764F" w:rsidP="0049764F">
      <w:r w:rsidRPr="00E22D24">
        <w:t>Acesta va trebui sa intre in actiune repede si eficient cand sistemul de monitorizare indica abateri.</w:t>
      </w:r>
    </w:p>
    <w:p w:rsidR="0049764F" w:rsidRPr="00E22D24" w:rsidRDefault="0049764F" w:rsidP="0049764F">
      <w:r w:rsidRPr="00E22D24">
        <w:t>Membrii echipei de project au urmatoarele atributii principale:</w:t>
      </w:r>
    </w:p>
    <w:p w:rsidR="0049764F" w:rsidRPr="00E22D24" w:rsidRDefault="0049764F" w:rsidP="0049764F">
      <w:pPr>
        <w:pStyle w:val="ListParagraph"/>
        <w:numPr>
          <w:ilvl w:val="0"/>
          <w:numId w:val="6"/>
        </w:numPr>
        <w:spacing w:line="276" w:lineRule="auto"/>
      </w:pPr>
      <w:r w:rsidRPr="00E22D24">
        <w:t>a lua decizii despre masurile corective necesare (de la caz la caz)</w:t>
      </w:r>
    </w:p>
    <w:p w:rsidR="0049764F" w:rsidRPr="00E22D24" w:rsidRDefault="0049764F" w:rsidP="0049764F">
      <w:pPr>
        <w:pStyle w:val="ListParagraph"/>
        <w:numPr>
          <w:ilvl w:val="0"/>
          <w:numId w:val="6"/>
        </w:numPr>
        <w:spacing w:line="276" w:lineRule="auto"/>
      </w:pPr>
      <w:r w:rsidRPr="00E22D24">
        <w:t>autorizarea masurilor propuse</w:t>
      </w:r>
    </w:p>
    <w:p w:rsidR="0049764F" w:rsidRPr="00E22D24" w:rsidRDefault="0049764F" w:rsidP="0049764F">
      <w:pPr>
        <w:pStyle w:val="ListParagraph"/>
        <w:numPr>
          <w:ilvl w:val="0"/>
          <w:numId w:val="6"/>
        </w:numPr>
        <w:spacing w:line="276" w:lineRule="auto"/>
      </w:pPr>
      <w:r w:rsidRPr="00E22D24">
        <w:lastRenderedPageBreak/>
        <w:t>implementarea schimbarilor propuse</w:t>
      </w:r>
    </w:p>
    <w:p w:rsidR="0049764F" w:rsidRPr="00E22D24" w:rsidRDefault="0049764F" w:rsidP="0049764F">
      <w:pPr>
        <w:pStyle w:val="ListParagraph"/>
        <w:numPr>
          <w:ilvl w:val="0"/>
          <w:numId w:val="6"/>
        </w:numPr>
        <w:spacing w:line="276" w:lineRule="auto"/>
      </w:pPr>
      <w:r w:rsidRPr="00E22D24">
        <w:t>adaptarea planului de referinta care sa permita ca sistemul de monitorizare sa ramana eficient</w:t>
      </w:r>
    </w:p>
    <w:p w:rsidR="0049764F" w:rsidRPr="00E22D24" w:rsidRDefault="0049764F" w:rsidP="0049764F">
      <w:pPr>
        <w:rPr>
          <w:b/>
        </w:rPr>
      </w:pPr>
      <w:r w:rsidRPr="00E22D24">
        <w:rPr>
          <w:b/>
        </w:rPr>
        <w:t>Sistemul informational</w:t>
      </w:r>
    </w:p>
    <w:p w:rsidR="0049764F" w:rsidRPr="00E22D24" w:rsidRDefault="0049764F" w:rsidP="0049764F">
      <w:r w:rsidRPr="00E22D24">
        <w:t>Va sustine sistemele de control si monitorizare, punand la dispozitia echipei de proiect (in timp util) informatiile pe baza carora ea va actiona.</w:t>
      </w:r>
    </w:p>
    <w:p w:rsidR="0049764F" w:rsidRPr="00E22D24" w:rsidRDefault="0049764F" w:rsidP="0049764F">
      <w:r w:rsidRPr="00E22D24">
        <w:t>Pentru monitorizarea proiectului (primul sistem cheie al managementului de proiect) informatiile strict necesare sunt urmatoarele:</w:t>
      </w:r>
    </w:p>
    <w:p w:rsidR="0049764F" w:rsidRPr="00E22D24" w:rsidRDefault="0049764F" w:rsidP="0049764F">
      <w:pPr>
        <w:pStyle w:val="ListParagraph"/>
        <w:numPr>
          <w:ilvl w:val="0"/>
          <w:numId w:val="6"/>
        </w:numPr>
        <w:spacing w:line="276" w:lineRule="auto"/>
      </w:pPr>
      <w:r w:rsidRPr="00E22D24">
        <w:t>masurarea evolutiei fizice</w:t>
      </w:r>
    </w:p>
    <w:p w:rsidR="0049764F" w:rsidRPr="00E22D24" w:rsidRDefault="0049764F" w:rsidP="0049764F">
      <w:pPr>
        <w:pStyle w:val="ListParagraph"/>
        <w:numPr>
          <w:ilvl w:val="0"/>
          <w:numId w:val="6"/>
        </w:numPr>
        <w:spacing w:line="276" w:lineRule="auto"/>
      </w:pPr>
      <w:r w:rsidRPr="00E22D24">
        <w:t>masurarea evolutiei financiare</w:t>
      </w:r>
    </w:p>
    <w:p w:rsidR="0049764F" w:rsidRPr="00E22D24" w:rsidRDefault="0049764F" w:rsidP="0049764F">
      <w:pPr>
        <w:pStyle w:val="ListParagraph"/>
        <w:numPr>
          <w:ilvl w:val="0"/>
          <w:numId w:val="6"/>
        </w:numPr>
        <w:spacing w:line="276" w:lineRule="auto"/>
      </w:pPr>
      <w:r w:rsidRPr="00E22D24">
        <w:t>controlul calitatii</w:t>
      </w:r>
    </w:p>
    <w:p w:rsidR="0049764F" w:rsidRPr="00E22D24" w:rsidRDefault="0049764F" w:rsidP="0049764F">
      <w:pPr>
        <w:pStyle w:val="ListParagraph"/>
        <w:numPr>
          <w:ilvl w:val="0"/>
          <w:numId w:val="6"/>
        </w:numPr>
        <w:spacing w:line="276" w:lineRule="auto"/>
      </w:pPr>
      <w:r w:rsidRPr="00E22D24">
        <w:t>alte informatii specifice care prezinta interes deosebit.</w:t>
      </w:r>
    </w:p>
    <w:p w:rsidR="0049764F" w:rsidRPr="00E22D24" w:rsidRDefault="0049764F" w:rsidP="0049764F">
      <w:pPr>
        <w:pStyle w:val="ListParagraph"/>
        <w:spacing w:line="276" w:lineRule="auto"/>
        <w:ind w:left="720"/>
      </w:pPr>
    </w:p>
    <w:p w:rsidR="0049764F" w:rsidRPr="00E22D24" w:rsidRDefault="0049764F" w:rsidP="0049764F">
      <w:pPr>
        <w:rPr>
          <w:b/>
        </w:rPr>
      </w:pPr>
      <w:r w:rsidRPr="00E22D24">
        <w:rPr>
          <w:b/>
        </w:rPr>
        <w:t>Mecanismul de control financiar</w:t>
      </w:r>
    </w:p>
    <w:p w:rsidR="0049764F" w:rsidRPr="00E22D24" w:rsidRDefault="0049764F" w:rsidP="0049764F">
      <w:r w:rsidRPr="00E22D24">
        <w:t>Intelegem prin mecanism de control financiar prin care se va asigura utilizarea optima a fondurilor, un sistem circular de reguli care vor ajuta la atingerea obiectivelor proiectului evitand surprizele si semnalizand la timp pericolele care necesita masuri corective.</w:t>
      </w:r>
    </w:p>
    <w:p w:rsidR="0049764F" w:rsidRPr="00E22D24" w:rsidRDefault="0049764F" w:rsidP="0049764F">
      <w:r w:rsidRPr="00E22D24">
        <w:t>Global, acest concept se refera la urmatoarele:</w:t>
      </w:r>
    </w:p>
    <w:p w:rsidR="0049764F" w:rsidRPr="00E22D24" w:rsidRDefault="0049764F" w:rsidP="0049764F">
      <w:pPr>
        <w:pStyle w:val="ListParagraph"/>
        <w:numPr>
          <w:ilvl w:val="0"/>
          <w:numId w:val="6"/>
        </w:numPr>
        <w:spacing w:line="276" w:lineRule="auto"/>
      </w:pPr>
      <w:r w:rsidRPr="00E22D24">
        <w:t>stabilirea unei planificari financiare</w:t>
      </w:r>
    </w:p>
    <w:p w:rsidR="0049764F" w:rsidRPr="00E22D24" w:rsidRDefault="0049764F" w:rsidP="0049764F">
      <w:pPr>
        <w:pStyle w:val="ListParagraph"/>
        <w:numPr>
          <w:ilvl w:val="0"/>
          <w:numId w:val="6"/>
        </w:numPr>
        <w:spacing w:line="276" w:lineRule="auto"/>
      </w:pPr>
      <w:r w:rsidRPr="00E22D24">
        <w:t>confruntarea la intervale regulate (doua luni) a rezultatelor efective ale acestei planificari</w:t>
      </w:r>
    </w:p>
    <w:p w:rsidR="0049764F" w:rsidRPr="00E22D24" w:rsidRDefault="0049764F" w:rsidP="0049764F">
      <w:pPr>
        <w:pStyle w:val="ListParagraph"/>
        <w:numPr>
          <w:ilvl w:val="0"/>
          <w:numId w:val="6"/>
        </w:numPr>
        <w:spacing w:line="276" w:lineRule="auto"/>
      </w:pPr>
      <w:r w:rsidRPr="00E22D24">
        <w:t>compararea abaterilor dintre plan si realitate</w:t>
      </w:r>
    </w:p>
    <w:p w:rsidR="0049764F" w:rsidRPr="00E22D24" w:rsidRDefault="0049764F" w:rsidP="0049764F">
      <w:pPr>
        <w:pStyle w:val="ListParagraph"/>
        <w:numPr>
          <w:ilvl w:val="0"/>
          <w:numId w:val="6"/>
        </w:numPr>
        <w:spacing w:line="276" w:lineRule="auto"/>
      </w:pPr>
      <w:r w:rsidRPr="00E22D24">
        <w:t>impiedicarea evolutiilor nedorite prin luarea unor decizii la timpul potrivit</w:t>
      </w:r>
    </w:p>
    <w:p w:rsidR="0049764F" w:rsidRPr="00E22D24" w:rsidRDefault="0049764F" w:rsidP="0049764F">
      <w:r w:rsidRPr="00E22D24">
        <w:t>Principalele instrumente de lucru operative se vor baza in principal pe analize cantitative si calitative a rezultatelor.</w:t>
      </w:r>
    </w:p>
    <w:p w:rsidR="0049764F" w:rsidRPr="00E22D24" w:rsidRDefault="0049764F" w:rsidP="0049764F">
      <w:pPr>
        <w:rPr>
          <w:b/>
        </w:rPr>
      </w:pPr>
      <w:r w:rsidRPr="00E22D24">
        <w:rPr>
          <w:b/>
        </w:rPr>
        <w:t>Contabilitatea si managementui financiar</w:t>
      </w:r>
    </w:p>
    <w:p w:rsidR="0049764F" w:rsidRPr="00E22D24" w:rsidRDefault="0049764F" w:rsidP="0049764F">
      <w:r w:rsidRPr="00E22D24">
        <w:t>Va fi asigurata de un specialist contabil care va contribui la indeplinirea a trei sarcini fundamentale:</w:t>
      </w:r>
    </w:p>
    <w:p w:rsidR="0049764F" w:rsidRPr="00E22D24" w:rsidRDefault="0049764F" w:rsidP="0049764F">
      <w:pPr>
        <w:pStyle w:val="ListParagraph"/>
        <w:numPr>
          <w:ilvl w:val="0"/>
          <w:numId w:val="6"/>
        </w:numPr>
        <w:spacing w:line="276" w:lineRule="auto"/>
      </w:pPr>
      <w:r w:rsidRPr="00E22D24">
        <w:t>planificarea, controlul si inregistrarea operatiunilor</w:t>
      </w:r>
    </w:p>
    <w:p w:rsidR="0049764F" w:rsidRPr="00E22D24" w:rsidRDefault="0049764F" w:rsidP="0049764F">
      <w:pPr>
        <w:pStyle w:val="ListParagraph"/>
        <w:numPr>
          <w:ilvl w:val="0"/>
          <w:numId w:val="6"/>
        </w:numPr>
        <w:spacing w:line="276" w:lineRule="auto"/>
      </w:pPr>
      <w:r w:rsidRPr="00E22D24">
        <w:t>prezentarea informatiilor (primele doua puncte sunt sarcini ale specialistului contabil)</w:t>
      </w:r>
    </w:p>
    <w:p w:rsidR="0049764F" w:rsidRPr="00E22D24" w:rsidRDefault="0049764F" w:rsidP="0049764F">
      <w:pPr>
        <w:pStyle w:val="ListParagraph"/>
        <w:numPr>
          <w:ilvl w:val="0"/>
          <w:numId w:val="6"/>
        </w:numPr>
        <w:spacing w:line="276" w:lineRule="auto"/>
      </w:pPr>
      <w:r w:rsidRPr="00E22D24">
        <w:t>decizia in chestiuni financiare (atributii ale conducerii)</w:t>
      </w:r>
    </w:p>
    <w:p w:rsidR="0049764F" w:rsidRPr="00E22D24" w:rsidRDefault="0049764F" w:rsidP="0049764F">
      <w:pPr>
        <w:rPr>
          <w:b/>
        </w:rPr>
      </w:pPr>
      <w:r w:rsidRPr="00E22D24">
        <w:rPr>
          <w:b/>
        </w:rPr>
        <w:t>Planificarea, controlul si inregistrarea operatiunilor</w:t>
      </w:r>
    </w:p>
    <w:p w:rsidR="0049764F" w:rsidRPr="00E22D24" w:rsidRDefault="0049764F" w:rsidP="0049764F">
      <w:r w:rsidRPr="00E22D24">
        <w:t>Presupun operatiuni cum ar fi platile pentru bunuri si servicii, materiale, plata salariilor, cat si efectuarea incasarilor din vanzari. Planificarea tranzactiilor este necesara. Managementul proiectului trebuie sa autorizeze aceste tranzactii si disponibilizarea fizica a fondurilor prin proceduri de autorizare a platilor si de depunere a fondurilor in contul bancar al proiectului. Controlul financiar se refera la armonizarea evidentelor fizice ale operatiunilor cu bugetele aprobate.</w:t>
      </w:r>
    </w:p>
    <w:p w:rsidR="0049764F" w:rsidRPr="00E22D24" w:rsidRDefault="0049764F" w:rsidP="0049764F">
      <w:pPr>
        <w:rPr>
          <w:b/>
        </w:rPr>
      </w:pPr>
      <w:r w:rsidRPr="00E22D24">
        <w:rPr>
          <w:b/>
        </w:rPr>
        <w:t>Prezentarea informatiilor</w:t>
      </w:r>
    </w:p>
    <w:p w:rsidR="0049764F" w:rsidRPr="00E22D24" w:rsidRDefault="0049764F" w:rsidP="0049764F">
      <w:r w:rsidRPr="00E22D24">
        <w:t xml:space="preserve">Va fi necesara unificarea rezultatelor diferitelor operatiuni, evaluand implicatiile acestuia si rezumandu-le in rapoarte regulate si dare care vor oferi informatii despre evolutia pe nivele de cheltuieli, vor include prognoze ale situatiilor financiare viitoare si vor identifica zonele problematice </w:t>
      </w:r>
    </w:p>
    <w:p w:rsidR="0049764F" w:rsidRPr="00E22D24" w:rsidRDefault="0049764F" w:rsidP="0049764F">
      <w:pPr>
        <w:rPr>
          <w:b/>
        </w:rPr>
      </w:pPr>
      <w:r w:rsidRPr="00E22D24">
        <w:rPr>
          <w:b/>
        </w:rPr>
        <w:t>Activitatea de decizie la nivel financiar</w:t>
      </w:r>
    </w:p>
    <w:p w:rsidR="0049764F" w:rsidRPr="00E22D24" w:rsidRDefault="0049764F" w:rsidP="0049764F">
      <w:r w:rsidRPr="00E22D24">
        <w:t xml:space="preserve">Sistemul va combina elementele esentiale ale functiei de inregistrare si control logic cu procesul de raportare metodica. </w:t>
      </w:r>
    </w:p>
    <w:p w:rsidR="00B42B43" w:rsidRPr="00E22D24" w:rsidRDefault="00B42B43" w:rsidP="00D916F2"/>
    <w:p w:rsidR="00353A66" w:rsidRPr="00E22D24" w:rsidRDefault="00353A66" w:rsidP="00AD54B8">
      <w:pPr>
        <w:pStyle w:val="Heading1"/>
        <w:numPr>
          <w:ilvl w:val="0"/>
          <w:numId w:val="17"/>
        </w:numPr>
        <w:jc w:val="both"/>
        <w:rPr>
          <w:sz w:val="24"/>
          <w:szCs w:val="24"/>
          <w:u w:val="none"/>
        </w:rPr>
      </w:pPr>
      <w:bookmarkStart w:id="164" w:name="_Toc503512853"/>
      <w:bookmarkStart w:id="165" w:name="_Toc98401201"/>
      <w:r w:rsidRPr="00E22D24">
        <w:rPr>
          <w:sz w:val="24"/>
          <w:szCs w:val="24"/>
          <w:u w:val="none"/>
        </w:rPr>
        <w:t xml:space="preserve">SCENARIUL/OPȚIUNEA TEHNICO – </w:t>
      </w:r>
      <w:r w:rsidR="00BF4511" w:rsidRPr="00E22D24">
        <w:rPr>
          <w:sz w:val="24"/>
          <w:szCs w:val="24"/>
          <w:u w:val="none"/>
        </w:rPr>
        <w:t xml:space="preserve">ECONOMIC(Ă) </w:t>
      </w:r>
      <w:r w:rsidRPr="00E22D24">
        <w:rPr>
          <w:sz w:val="24"/>
          <w:szCs w:val="24"/>
          <w:u w:val="none"/>
        </w:rPr>
        <w:t>OPTIM(Ă), RECOMANDAT(Ă)</w:t>
      </w:r>
      <w:bookmarkEnd w:id="164"/>
      <w:bookmarkEnd w:id="165"/>
    </w:p>
    <w:p w:rsidR="0007685B" w:rsidRPr="00E22D24" w:rsidRDefault="0007685B" w:rsidP="0007685B">
      <w:pPr>
        <w:pStyle w:val="ListParagraph"/>
        <w:tabs>
          <w:tab w:val="left" w:pos="1134"/>
        </w:tabs>
        <w:spacing w:after="160" w:line="259" w:lineRule="auto"/>
        <w:rPr>
          <w:b/>
          <w:i/>
        </w:rPr>
      </w:pPr>
    </w:p>
    <w:p w:rsidR="0007685B" w:rsidRPr="00E22D24" w:rsidRDefault="00AD5907" w:rsidP="00CF34C5">
      <w:pPr>
        <w:pStyle w:val="Titlu21"/>
      </w:pPr>
      <w:bookmarkStart w:id="166" w:name="_Toc98401202"/>
      <w:r>
        <w:t>6.1.</w:t>
      </w:r>
      <w:r w:rsidR="00FF563A">
        <w:t xml:space="preserve"> </w:t>
      </w:r>
      <w:r w:rsidR="0007685B" w:rsidRPr="00E22D24">
        <w:t>Comparația scenariilor/opțiunilor propus(e), din punct de vedere tehnic, economic, financiar, al sustenabilității și riscurilor</w:t>
      </w:r>
      <w:bookmarkEnd w:id="166"/>
    </w:p>
    <w:p w:rsidR="0007685B" w:rsidRPr="00E22D24" w:rsidRDefault="0007685B" w:rsidP="0007685B">
      <w:r w:rsidRPr="00E22D24">
        <w:t>Soluția I analizată se pretează materialelor din zonă și solutiilor tehnice aplicate în utima perioada pe lucrări similare. Totodata această soluție are o viteză mai mare de execuție.</w:t>
      </w:r>
    </w:p>
    <w:p w:rsidR="0007685B" w:rsidRPr="00E22D24" w:rsidRDefault="0007685B" w:rsidP="0007685B">
      <w:r w:rsidRPr="00E22D24">
        <w:lastRenderedPageBreak/>
        <w:t>Întrucât diferențele dintre soluțiile analizate sunt doar la sistemul rutier s-a făcut o analiză financiară doar a sistemului rutier. Rezultatele se prezintă astfel:</w:t>
      </w:r>
    </w:p>
    <w:p w:rsidR="0007685B" w:rsidRPr="00E22D24" w:rsidRDefault="0007685B" w:rsidP="00D57C70">
      <w:r w:rsidRPr="00E22D24">
        <w:t xml:space="preserve">S-a constatat astfel că valoarea implementării soluției II este cu cca. </w:t>
      </w:r>
      <w:r w:rsidR="00E32926" w:rsidRPr="00E22D24">
        <w:t>11,9</w:t>
      </w:r>
      <w:r w:rsidRPr="00E22D24">
        <w:t>% mai mare decât cea rezultată prin aplicarea soluției I (a se vedea capitolul 5.4.)</w:t>
      </w:r>
    </w:p>
    <w:p w:rsidR="0007685B" w:rsidRPr="00E22D24" w:rsidRDefault="0007685B" w:rsidP="0007685B"/>
    <w:p w:rsidR="0007685B" w:rsidRPr="00E22D24" w:rsidRDefault="00A92D58" w:rsidP="00A92D58">
      <w:pPr>
        <w:pStyle w:val="Titlu21"/>
      </w:pPr>
      <w:bookmarkStart w:id="167" w:name="_Toc98401203"/>
      <w:r>
        <w:t>6.2.</w:t>
      </w:r>
      <w:r w:rsidR="00FF563A">
        <w:t xml:space="preserve"> </w:t>
      </w:r>
      <w:r w:rsidR="0007685B" w:rsidRPr="00E22D24">
        <w:t>Selectarea și justificarea scenariului/opțiunii optim(e), recomandat(e)</w:t>
      </w:r>
      <w:bookmarkEnd w:id="167"/>
    </w:p>
    <w:p w:rsidR="0007685B" w:rsidRPr="00E22D24" w:rsidRDefault="0007685B" w:rsidP="0007685B">
      <w:r w:rsidRPr="00E22D24">
        <w:t>În elaborarea, analiza și selecția alternativelor optime, s-au luat în considerare pentru cele două soluții și o analiză multicriterială, prezentată în tabelul de mai jos. Fiecare din opțiunile propuse au fost evaluate comparativ tinând cont de parametrii sociali, de mediu și finaciari. Pentru fiecare din criteriile de evaluare s-a realizat clasificarea alternativelor prin punctarea acestora de la 1 la 5 (1 – opțiune nerecomandată, 5 – opțiune recomandată).</w:t>
      </w:r>
    </w:p>
    <w:p w:rsidR="0007685B" w:rsidRPr="00E22D24" w:rsidRDefault="0007685B" w:rsidP="0007685B"/>
    <w:tbl>
      <w:tblPr>
        <w:tblW w:w="9257"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617"/>
        <w:gridCol w:w="6230"/>
        <w:gridCol w:w="1276"/>
        <w:gridCol w:w="1134"/>
      </w:tblGrid>
      <w:tr w:rsidR="0007685B" w:rsidRPr="00E22D24" w:rsidTr="00E86B8E">
        <w:trPr>
          <w:trHeight w:hRule="exact" w:val="365"/>
        </w:trPr>
        <w:tc>
          <w:tcPr>
            <w:tcW w:w="617" w:type="dxa"/>
          </w:tcPr>
          <w:p w:rsidR="0007685B" w:rsidRPr="00E22D24" w:rsidRDefault="0007685B" w:rsidP="00E86B8E">
            <w:pPr>
              <w:pStyle w:val="TableParagraph"/>
              <w:ind w:right="7"/>
              <w:jc w:val="center"/>
              <w:rPr>
                <w:rFonts w:ascii="Times New Roman" w:eastAsiaTheme="minorHAnsi" w:hAnsi="Times New Roman"/>
                <w:sz w:val="20"/>
                <w:szCs w:val="20"/>
                <w:lang w:val="ro-RO"/>
              </w:rPr>
            </w:pPr>
            <w:r w:rsidRPr="00E22D24">
              <w:rPr>
                <w:rFonts w:ascii="Times New Roman" w:hAnsi="Times New Roman"/>
                <w:sz w:val="20"/>
                <w:szCs w:val="20"/>
                <w:lang w:val="ro-RO"/>
              </w:rPr>
              <w:t xml:space="preserve">Nr. </w:t>
            </w:r>
          </w:p>
        </w:tc>
        <w:tc>
          <w:tcPr>
            <w:tcW w:w="6230" w:type="dxa"/>
          </w:tcPr>
          <w:p w:rsidR="0007685B" w:rsidRPr="00E22D24" w:rsidRDefault="0007685B" w:rsidP="00E86B8E">
            <w:pPr>
              <w:pStyle w:val="TableParagraph"/>
              <w:ind w:left="99"/>
              <w:rPr>
                <w:rFonts w:ascii="Times New Roman" w:eastAsiaTheme="minorHAnsi" w:hAnsi="Times New Roman"/>
                <w:sz w:val="20"/>
                <w:szCs w:val="20"/>
                <w:lang w:val="ro-RO"/>
              </w:rPr>
            </w:pPr>
            <w:r w:rsidRPr="00E22D24">
              <w:rPr>
                <w:rFonts w:ascii="Times New Roman" w:hAnsi="Times New Roman"/>
                <w:sz w:val="20"/>
                <w:szCs w:val="20"/>
                <w:lang w:val="ro-RO"/>
              </w:rPr>
              <w:t>Criterii de analiza si selectie</w:t>
            </w:r>
          </w:p>
        </w:tc>
        <w:tc>
          <w:tcPr>
            <w:tcW w:w="1276"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Soluția I</w:t>
            </w:r>
          </w:p>
        </w:tc>
        <w:tc>
          <w:tcPr>
            <w:tcW w:w="1134"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Soluția II</w:t>
            </w:r>
          </w:p>
        </w:tc>
      </w:tr>
      <w:tr w:rsidR="0007685B" w:rsidRPr="00E22D24" w:rsidTr="00E86B8E">
        <w:trPr>
          <w:trHeight w:hRule="exact" w:val="353"/>
        </w:trPr>
        <w:tc>
          <w:tcPr>
            <w:tcW w:w="617" w:type="dxa"/>
          </w:tcPr>
          <w:p w:rsidR="0007685B" w:rsidRPr="00E22D24" w:rsidRDefault="0007685B" w:rsidP="00E86B8E">
            <w:pPr>
              <w:pStyle w:val="TableParagraph"/>
              <w:ind w:right="7"/>
              <w:jc w:val="center"/>
              <w:rPr>
                <w:rFonts w:ascii="Times New Roman" w:eastAsiaTheme="minorHAnsi" w:hAnsi="Times New Roman"/>
                <w:sz w:val="20"/>
                <w:szCs w:val="20"/>
                <w:lang w:val="ro-RO"/>
              </w:rPr>
            </w:pPr>
            <w:r w:rsidRPr="00E22D24">
              <w:rPr>
                <w:rFonts w:ascii="Times New Roman" w:hAnsi="Times New Roman"/>
                <w:sz w:val="20"/>
                <w:szCs w:val="20"/>
                <w:lang w:val="ro-RO"/>
              </w:rPr>
              <w:t>1</w:t>
            </w:r>
          </w:p>
        </w:tc>
        <w:tc>
          <w:tcPr>
            <w:tcW w:w="6230" w:type="dxa"/>
          </w:tcPr>
          <w:p w:rsidR="0007685B" w:rsidRPr="00E22D24" w:rsidRDefault="0007685B" w:rsidP="00E86B8E">
            <w:pPr>
              <w:pStyle w:val="TableParagraph"/>
              <w:ind w:left="99"/>
              <w:rPr>
                <w:rFonts w:ascii="Times New Roman" w:eastAsiaTheme="minorHAnsi" w:hAnsi="Times New Roman"/>
                <w:sz w:val="20"/>
                <w:szCs w:val="20"/>
                <w:lang w:val="ro-RO"/>
              </w:rPr>
            </w:pPr>
            <w:r w:rsidRPr="00E22D24">
              <w:rPr>
                <w:rFonts w:ascii="Times New Roman" w:hAnsi="Times New Roman"/>
                <w:sz w:val="20"/>
                <w:szCs w:val="20"/>
                <w:lang w:val="ro-RO"/>
              </w:rPr>
              <w:t>Durata de exploatare - mare/mica</w:t>
            </w:r>
          </w:p>
        </w:tc>
        <w:tc>
          <w:tcPr>
            <w:tcW w:w="1276"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5</w:t>
            </w:r>
          </w:p>
        </w:tc>
      </w:tr>
      <w:tr w:rsidR="0007685B" w:rsidRPr="00E22D24" w:rsidTr="00E86B8E">
        <w:trPr>
          <w:trHeight w:hRule="exact" w:val="353"/>
        </w:trPr>
        <w:tc>
          <w:tcPr>
            <w:tcW w:w="617" w:type="dxa"/>
          </w:tcPr>
          <w:p w:rsidR="0007685B" w:rsidRPr="00E22D24" w:rsidRDefault="0007685B" w:rsidP="00E86B8E">
            <w:pPr>
              <w:pStyle w:val="TableParagraph"/>
              <w:ind w:right="7"/>
              <w:jc w:val="center"/>
              <w:rPr>
                <w:rFonts w:ascii="Times New Roman" w:eastAsiaTheme="minorHAnsi" w:hAnsi="Times New Roman"/>
                <w:sz w:val="20"/>
                <w:szCs w:val="20"/>
                <w:lang w:val="ro-RO"/>
              </w:rPr>
            </w:pPr>
            <w:r w:rsidRPr="00E22D24">
              <w:rPr>
                <w:rFonts w:ascii="Times New Roman" w:hAnsi="Times New Roman"/>
                <w:sz w:val="20"/>
                <w:szCs w:val="20"/>
                <w:lang w:val="ro-RO"/>
              </w:rPr>
              <w:t>2</w:t>
            </w:r>
          </w:p>
        </w:tc>
        <w:tc>
          <w:tcPr>
            <w:tcW w:w="6230" w:type="dxa"/>
          </w:tcPr>
          <w:p w:rsidR="0007685B" w:rsidRPr="00E22D24" w:rsidRDefault="0007685B" w:rsidP="00E86B8E">
            <w:pPr>
              <w:pStyle w:val="TableParagraph"/>
              <w:ind w:left="99"/>
              <w:rPr>
                <w:rFonts w:ascii="Times New Roman" w:eastAsiaTheme="minorHAnsi" w:hAnsi="Times New Roman"/>
                <w:sz w:val="20"/>
                <w:szCs w:val="20"/>
                <w:lang w:val="ro-RO"/>
              </w:rPr>
            </w:pPr>
            <w:r w:rsidRPr="00E22D24">
              <w:rPr>
                <w:rFonts w:ascii="Times New Roman" w:hAnsi="Times New Roman"/>
                <w:sz w:val="20"/>
                <w:szCs w:val="20"/>
                <w:lang w:val="ro-RO"/>
              </w:rPr>
              <w:t>Raport pret investitie initiala / Trafic satisfacut - bun/slab</w:t>
            </w:r>
          </w:p>
        </w:tc>
        <w:tc>
          <w:tcPr>
            <w:tcW w:w="1276"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8"/>
              <w:jc w:val="center"/>
              <w:rPr>
                <w:rFonts w:ascii="Times New Roman" w:eastAsiaTheme="minorHAnsi" w:hAnsi="Times New Roman"/>
                <w:sz w:val="20"/>
                <w:szCs w:val="20"/>
                <w:lang w:val="ro-RO"/>
              </w:rPr>
            </w:pPr>
            <w:r>
              <w:rPr>
                <w:rFonts w:ascii="Times New Roman" w:hAnsi="Times New Roman"/>
                <w:sz w:val="20"/>
                <w:szCs w:val="20"/>
                <w:lang w:val="ro-RO"/>
              </w:rPr>
              <w:t>3</w:t>
            </w:r>
          </w:p>
        </w:tc>
      </w:tr>
      <w:tr w:rsidR="0007685B" w:rsidRPr="00E22D24" w:rsidTr="00E86B8E">
        <w:trPr>
          <w:trHeight w:hRule="exact" w:val="353"/>
        </w:trPr>
        <w:tc>
          <w:tcPr>
            <w:tcW w:w="617" w:type="dxa"/>
          </w:tcPr>
          <w:p w:rsidR="0007685B" w:rsidRPr="00E22D24" w:rsidRDefault="0007685B" w:rsidP="00E86B8E">
            <w:pPr>
              <w:pStyle w:val="TableParagraph"/>
              <w:ind w:right="7"/>
              <w:jc w:val="center"/>
              <w:rPr>
                <w:rFonts w:ascii="Times New Roman" w:eastAsiaTheme="minorHAnsi" w:hAnsi="Times New Roman"/>
                <w:sz w:val="20"/>
                <w:szCs w:val="20"/>
                <w:lang w:val="ro-RO"/>
              </w:rPr>
            </w:pPr>
            <w:r w:rsidRPr="00E22D24">
              <w:rPr>
                <w:rFonts w:ascii="Times New Roman" w:hAnsi="Times New Roman"/>
                <w:sz w:val="20"/>
                <w:szCs w:val="20"/>
                <w:lang w:val="ro-RO"/>
              </w:rPr>
              <w:t>3</w:t>
            </w:r>
          </w:p>
        </w:tc>
        <w:tc>
          <w:tcPr>
            <w:tcW w:w="6230" w:type="dxa"/>
          </w:tcPr>
          <w:p w:rsidR="0007685B" w:rsidRPr="00E22D24" w:rsidRDefault="0007685B" w:rsidP="00E86B8E">
            <w:pPr>
              <w:pStyle w:val="TableParagraph"/>
              <w:ind w:left="99"/>
              <w:rPr>
                <w:rFonts w:ascii="Times New Roman" w:eastAsiaTheme="minorHAnsi" w:hAnsi="Times New Roman"/>
                <w:sz w:val="20"/>
                <w:szCs w:val="20"/>
                <w:lang w:val="ro-RO"/>
              </w:rPr>
            </w:pPr>
            <w:r w:rsidRPr="00E22D24">
              <w:rPr>
                <w:rFonts w:ascii="Times New Roman" w:hAnsi="Times New Roman"/>
                <w:sz w:val="20"/>
                <w:szCs w:val="20"/>
                <w:lang w:val="ro-RO"/>
              </w:rPr>
              <w:t>Raport utilizare / Aliniament sau Curba - da/nu</w:t>
            </w:r>
          </w:p>
        </w:tc>
        <w:tc>
          <w:tcPr>
            <w:tcW w:w="1276"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8"/>
              <w:jc w:val="center"/>
              <w:rPr>
                <w:rFonts w:ascii="Times New Roman" w:eastAsiaTheme="minorHAnsi" w:hAnsi="Times New Roman"/>
                <w:sz w:val="20"/>
                <w:szCs w:val="20"/>
                <w:lang w:val="ro-RO"/>
              </w:rPr>
            </w:pPr>
            <w:r>
              <w:rPr>
                <w:rFonts w:ascii="Times New Roman" w:hAnsi="Times New Roman"/>
                <w:sz w:val="20"/>
                <w:szCs w:val="20"/>
                <w:lang w:val="ro-RO"/>
              </w:rPr>
              <w:t>3</w:t>
            </w:r>
          </w:p>
        </w:tc>
      </w:tr>
      <w:tr w:rsidR="0007685B" w:rsidRPr="00E22D24" w:rsidTr="00E86B8E">
        <w:trPr>
          <w:trHeight w:hRule="exact" w:val="353"/>
        </w:trPr>
        <w:tc>
          <w:tcPr>
            <w:tcW w:w="617" w:type="dxa"/>
          </w:tcPr>
          <w:p w:rsidR="0007685B" w:rsidRPr="00E22D24" w:rsidRDefault="0007685B" w:rsidP="00E86B8E">
            <w:pPr>
              <w:pStyle w:val="TableParagraph"/>
              <w:ind w:right="7"/>
              <w:jc w:val="center"/>
              <w:rPr>
                <w:rFonts w:ascii="Times New Roman" w:eastAsiaTheme="minorHAnsi" w:hAnsi="Times New Roman"/>
                <w:sz w:val="20"/>
                <w:szCs w:val="20"/>
                <w:lang w:val="ro-RO"/>
              </w:rPr>
            </w:pPr>
            <w:r w:rsidRPr="00E22D24">
              <w:rPr>
                <w:rFonts w:ascii="Times New Roman" w:hAnsi="Times New Roman"/>
                <w:sz w:val="20"/>
                <w:szCs w:val="20"/>
                <w:lang w:val="ro-RO"/>
              </w:rPr>
              <w:t>4</w:t>
            </w:r>
          </w:p>
        </w:tc>
        <w:tc>
          <w:tcPr>
            <w:tcW w:w="6230" w:type="dxa"/>
          </w:tcPr>
          <w:p w:rsidR="0007685B" w:rsidRPr="00E22D24" w:rsidRDefault="0007685B" w:rsidP="00E86B8E">
            <w:pPr>
              <w:pStyle w:val="TableParagraph"/>
              <w:ind w:left="99"/>
              <w:rPr>
                <w:rFonts w:ascii="Times New Roman" w:eastAsiaTheme="minorHAnsi" w:hAnsi="Times New Roman"/>
                <w:sz w:val="20"/>
                <w:szCs w:val="20"/>
                <w:lang w:val="ro-RO"/>
              </w:rPr>
            </w:pPr>
            <w:r w:rsidRPr="00E22D24">
              <w:rPr>
                <w:rFonts w:ascii="Times New Roman" w:hAnsi="Times New Roman"/>
                <w:sz w:val="20"/>
                <w:szCs w:val="20"/>
                <w:lang w:val="ro-RO"/>
              </w:rPr>
              <w:t>Raport utilizare / Temperatura mediu ambiant - bun/slab</w:t>
            </w:r>
          </w:p>
        </w:tc>
        <w:tc>
          <w:tcPr>
            <w:tcW w:w="1276"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4</w:t>
            </w:r>
          </w:p>
        </w:tc>
        <w:tc>
          <w:tcPr>
            <w:tcW w:w="1134" w:type="dxa"/>
          </w:tcPr>
          <w:p w:rsidR="0007685B" w:rsidRPr="00E22D24" w:rsidRDefault="0007685B" w:rsidP="00E86B8E">
            <w:pPr>
              <w:pStyle w:val="TableParagraph"/>
              <w:ind w:left="8"/>
              <w:jc w:val="center"/>
              <w:rPr>
                <w:rFonts w:ascii="Times New Roman" w:eastAsiaTheme="minorHAnsi" w:hAnsi="Times New Roman"/>
                <w:sz w:val="20"/>
                <w:szCs w:val="20"/>
                <w:lang w:val="ro-RO"/>
              </w:rPr>
            </w:pPr>
            <w:r w:rsidRPr="00E22D24">
              <w:rPr>
                <w:rFonts w:ascii="Times New Roman" w:hAnsi="Times New Roman"/>
                <w:sz w:val="20"/>
                <w:szCs w:val="20"/>
                <w:lang w:val="ro-RO"/>
              </w:rPr>
              <w:t>4</w:t>
            </w:r>
          </w:p>
        </w:tc>
      </w:tr>
      <w:tr w:rsidR="0007685B" w:rsidRPr="00E22D24" w:rsidTr="00E86B8E">
        <w:trPr>
          <w:trHeight w:hRule="exact" w:val="353"/>
        </w:trPr>
        <w:tc>
          <w:tcPr>
            <w:tcW w:w="617" w:type="dxa"/>
          </w:tcPr>
          <w:p w:rsidR="0007685B" w:rsidRPr="00E22D24" w:rsidRDefault="0007685B" w:rsidP="00E86B8E">
            <w:pPr>
              <w:pStyle w:val="TableParagraph"/>
              <w:ind w:right="7"/>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Raport rezisten</w:t>
            </w:r>
            <w:r w:rsidR="00C63058">
              <w:rPr>
                <w:rFonts w:ascii="Times New Roman" w:hAnsi="Times New Roman"/>
                <w:sz w:val="20"/>
                <w:szCs w:val="20"/>
                <w:lang w:val="ro-RO"/>
              </w:rPr>
              <w:t>ță</w:t>
            </w:r>
            <w:r w:rsidRPr="00E22D24">
              <w:rPr>
                <w:rFonts w:ascii="Times New Roman" w:hAnsi="Times New Roman"/>
                <w:sz w:val="20"/>
                <w:szCs w:val="20"/>
                <w:lang w:val="ro-RO"/>
              </w:rPr>
              <w:t xml:space="preserve"> la uzur</w:t>
            </w:r>
            <w:r w:rsidR="00C63058">
              <w:rPr>
                <w:rFonts w:ascii="Times New Roman" w:hAnsi="Times New Roman"/>
                <w:sz w:val="20"/>
                <w:szCs w:val="20"/>
                <w:lang w:val="ro-RO"/>
              </w:rPr>
              <w:t>ă</w:t>
            </w:r>
            <w:r w:rsidRPr="00E22D24">
              <w:rPr>
                <w:rFonts w:ascii="Times New Roman" w:hAnsi="Times New Roman"/>
                <w:sz w:val="20"/>
                <w:szCs w:val="20"/>
                <w:lang w:val="ro-RO"/>
              </w:rPr>
              <w:t xml:space="preserve"> / Trafic - mare/mic</w:t>
            </w:r>
          </w:p>
        </w:tc>
        <w:tc>
          <w:tcPr>
            <w:tcW w:w="1276" w:type="dxa"/>
          </w:tcPr>
          <w:p w:rsidR="0007685B" w:rsidRPr="00E22D24" w:rsidRDefault="0007685B" w:rsidP="00E86B8E">
            <w:pPr>
              <w:pStyle w:val="TableParagraph"/>
              <w:ind w:left="8"/>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07685B" w:rsidP="00E86B8E">
            <w:pPr>
              <w:pStyle w:val="TableParagraph"/>
              <w:ind w:left="8"/>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r>
      <w:tr w:rsidR="0007685B" w:rsidRPr="00E22D24" w:rsidTr="00E86B8E">
        <w:trPr>
          <w:trHeight w:hRule="exact" w:val="259"/>
        </w:trPr>
        <w:tc>
          <w:tcPr>
            <w:tcW w:w="617" w:type="dxa"/>
          </w:tcPr>
          <w:p w:rsidR="0007685B" w:rsidRPr="00E22D24" w:rsidRDefault="0007685B" w:rsidP="00E86B8E">
            <w:pPr>
              <w:pStyle w:val="TableParagraph"/>
              <w:ind w:right="7"/>
              <w:jc w:val="center"/>
              <w:rPr>
                <w:rFonts w:ascii="Times New Roman" w:eastAsia="Arial Narrow" w:hAnsi="Times New Roman"/>
                <w:sz w:val="20"/>
                <w:szCs w:val="20"/>
                <w:lang w:val="ro-RO"/>
              </w:rPr>
            </w:pPr>
            <w:r w:rsidRPr="00E22D24">
              <w:rPr>
                <w:rFonts w:ascii="Times New Roman" w:hAnsi="Times New Roman"/>
                <w:sz w:val="20"/>
                <w:szCs w:val="20"/>
                <w:lang w:val="ro-RO"/>
              </w:rPr>
              <w:t>6</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Poluarea in executie - nu/da</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2</w:t>
            </w:r>
          </w:p>
        </w:tc>
      </w:tr>
      <w:tr w:rsidR="0007685B" w:rsidRPr="00E22D24" w:rsidTr="00E86B8E">
        <w:trPr>
          <w:trHeight w:hRule="exact" w:val="293"/>
        </w:trPr>
        <w:tc>
          <w:tcPr>
            <w:tcW w:w="617" w:type="dxa"/>
          </w:tcPr>
          <w:p w:rsidR="0007685B" w:rsidRPr="00E22D24" w:rsidRDefault="0007685B" w:rsidP="00E86B8E">
            <w:pPr>
              <w:pStyle w:val="TableParagraph"/>
              <w:ind w:right="7"/>
              <w:jc w:val="center"/>
              <w:rPr>
                <w:rFonts w:ascii="Times New Roman" w:eastAsia="Arial Narrow" w:hAnsi="Times New Roman"/>
                <w:sz w:val="20"/>
                <w:szCs w:val="20"/>
                <w:lang w:val="ro-RO"/>
              </w:rPr>
            </w:pPr>
            <w:r w:rsidRPr="00E22D24">
              <w:rPr>
                <w:rFonts w:ascii="Times New Roman" w:hAnsi="Times New Roman"/>
                <w:sz w:val="20"/>
                <w:szCs w:val="20"/>
                <w:lang w:val="ro-RO"/>
              </w:rPr>
              <w:t>7</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Poluarea in exploatare - nu/da</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r>
      <w:tr w:rsidR="0007685B" w:rsidRPr="00E22D24" w:rsidTr="00E86B8E">
        <w:trPr>
          <w:trHeight w:hRule="exact" w:val="354"/>
        </w:trPr>
        <w:tc>
          <w:tcPr>
            <w:tcW w:w="617" w:type="dxa"/>
          </w:tcPr>
          <w:p w:rsidR="0007685B" w:rsidRPr="00E22D24" w:rsidRDefault="0007685B" w:rsidP="00E86B8E">
            <w:pPr>
              <w:pStyle w:val="TableParagraph"/>
              <w:ind w:right="7"/>
              <w:jc w:val="center"/>
              <w:rPr>
                <w:rFonts w:ascii="Times New Roman" w:eastAsia="Arial Narrow" w:hAnsi="Times New Roman"/>
                <w:sz w:val="20"/>
                <w:szCs w:val="20"/>
                <w:lang w:val="ro-RO"/>
              </w:rPr>
            </w:pPr>
            <w:r w:rsidRPr="00E22D24">
              <w:rPr>
                <w:rFonts w:ascii="Times New Roman" w:hAnsi="Times New Roman"/>
                <w:sz w:val="20"/>
                <w:szCs w:val="20"/>
                <w:lang w:val="ro-RO"/>
              </w:rPr>
              <w:t>8</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Avantaj/dezavantaj culoare in exploatarea nocturna</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4</w:t>
            </w:r>
          </w:p>
        </w:tc>
        <w:tc>
          <w:tcPr>
            <w:tcW w:w="1134"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4</w:t>
            </w:r>
          </w:p>
        </w:tc>
      </w:tr>
      <w:tr w:rsidR="0007685B" w:rsidRPr="00E22D24" w:rsidTr="00E86B8E">
        <w:trPr>
          <w:trHeight w:hRule="exact" w:val="288"/>
        </w:trPr>
        <w:tc>
          <w:tcPr>
            <w:tcW w:w="617" w:type="dxa"/>
          </w:tcPr>
          <w:p w:rsidR="0007685B" w:rsidRPr="00E22D24" w:rsidRDefault="0007685B" w:rsidP="00E86B8E">
            <w:pPr>
              <w:pStyle w:val="TableParagraph"/>
              <w:ind w:right="7"/>
              <w:jc w:val="center"/>
              <w:rPr>
                <w:rFonts w:ascii="Times New Roman" w:eastAsia="Arial Narrow" w:hAnsi="Times New Roman"/>
                <w:sz w:val="20"/>
                <w:szCs w:val="20"/>
                <w:lang w:val="ro-RO"/>
              </w:rPr>
            </w:pPr>
            <w:r w:rsidRPr="00E22D24">
              <w:rPr>
                <w:rFonts w:ascii="Times New Roman" w:hAnsi="Times New Roman"/>
                <w:sz w:val="20"/>
                <w:szCs w:val="20"/>
                <w:lang w:val="ro-RO"/>
              </w:rPr>
              <w:t>9</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Necesita utilaje specializate de executie cu intretinere atenta da/nu</w:t>
            </w:r>
          </w:p>
        </w:tc>
        <w:tc>
          <w:tcPr>
            <w:tcW w:w="1276"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5</w:t>
            </w:r>
          </w:p>
        </w:tc>
        <w:tc>
          <w:tcPr>
            <w:tcW w:w="1134"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3</w:t>
            </w:r>
          </w:p>
        </w:tc>
      </w:tr>
      <w:tr w:rsidR="0007685B" w:rsidRPr="00E22D24" w:rsidTr="00E86B8E">
        <w:trPr>
          <w:trHeight w:hRule="exact" w:val="254"/>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10</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Necesita adaptarea trafic la executie - nu/da</w:t>
            </w:r>
          </w:p>
        </w:tc>
        <w:tc>
          <w:tcPr>
            <w:tcW w:w="1276" w:type="dxa"/>
          </w:tcPr>
          <w:p w:rsidR="0007685B" w:rsidRPr="00E22D24" w:rsidRDefault="0007685B" w:rsidP="00E86B8E">
            <w:pPr>
              <w:pStyle w:val="TableParagraph"/>
              <w:ind w:left="8"/>
              <w:jc w:val="center"/>
              <w:rPr>
                <w:rFonts w:ascii="Times New Roman" w:eastAsia="Arial Narrow" w:hAnsi="Times New Roman"/>
                <w:sz w:val="20"/>
                <w:szCs w:val="20"/>
                <w:lang w:val="ro-RO"/>
              </w:rPr>
            </w:pPr>
            <w:r w:rsidRPr="00E22D24">
              <w:rPr>
                <w:rFonts w:ascii="Times New Roman" w:hAnsi="Times New Roman"/>
                <w:sz w:val="20"/>
                <w:szCs w:val="20"/>
                <w:lang w:val="ro-RO"/>
              </w:rPr>
              <w:t>4</w:t>
            </w:r>
          </w:p>
        </w:tc>
        <w:tc>
          <w:tcPr>
            <w:tcW w:w="1134" w:type="dxa"/>
          </w:tcPr>
          <w:p w:rsidR="0007685B" w:rsidRPr="00E22D24" w:rsidRDefault="0007685B" w:rsidP="00E86B8E">
            <w:pPr>
              <w:pStyle w:val="TableParagraph"/>
              <w:ind w:left="8"/>
              <w:jc w:val="center"/>
              <w:rPr>
                <w:rFonts w:ascii="Times New Roman" w:eastAsia="Arial Narrow" w:hAnsi="Times New Roman"/>
                <w:sz w:val="20"/>
                <w:szCs w:val="20"/>
                <w:lang w:val="ro-RO"/>
              </w:rPr>
            </w:pPr>
            <w:r w:rsidRPr="00E22D24">
              <w:rPr>
                <w:rFonts w:ascii="Times New Roman" w:hAnsi="Times New Roman"/>
                <w:sz w:val="20"/>
                <w:szCs w:val="20"/>
                <w:lang w:val="ro-RO"/>
              </w:rPr>
              <w:t>2</w:t>
            </w:r>
          </w:p>
        </w:tc>
      </w:tr>
      <w:tr w:rsidR="0007685B" w:rsidRPr="00E22D24" w:rsidTr="00E86B8E">
        <w:trPr>
          <w:trHeight w:hRule="exact" w:val="475"/>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11</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Durata mica / mare de la punerea in opera pana la darea in circulatie</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4</w:t>
            </w:r>
          </w:p>
        </w:tc>
      </w:tr>
      <w:tr w:rsidR="0007685B" w:rsidRPr="00E22D24" w:rsidTr="00E86B8E">
        <w:trPr>
          <w:trHeight w:hRule="exact" w:val="499"/>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13</w:t>
            </w:r>
          </w:p>
        </w:tc>
        <w:tc>
          <w:tcPr>
            <w:tcW w:w="6230" w:type="dxa"/>
          </w:tcPr>
          <w:p w:rsidR="0007685B" w:rsidRPr="00E22D24" w:rsidRDefault="0007685B" w:rsidP="00E86B8E">
            <w:pPr>
              <w:pStyle w:val="TableParagraph"/>
              <w:ind w:left="99" w:right="92"/>
              <w:rPr>
                <w:rFonts w:ascii="Times New Roman" w:eastAsia="Arial Narrow" w:hAnsi="Times New Roman"/>
                <w:sz w:val="20"/>
                <w:szCs w:val="20"/>
                <w:lang w:val="ro-RO"/>
              </w:rPr>
            </w:pPr>
            <w:r w:rsidRPr="00E22D24">
              <w:rPr>
                <w:rFonts w:ascii="Times New Roman" w:hAnsi="Times New Roman"/>
                <w:sz w:val="20"/>
                <w:szCs w:val="20"/>
                <w:lang w:val="ro-RO"/>
              </w:rPr>
              <w:t>Poate  prelua  cresteri  de  trafic  prin  cresteri  de  capacitate  portanta usor/greu</w:t>
            </w:r>
          </w:p>
        </w:tc>
        <w:tc>
          <w:tcPr>
            <w:tcW w:w="1276"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5</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3</w:t>
            </w:r>
          </w:p>
        </w:tc>
      </w:tr>
      <w:tr w:rsidR="0007685B" w:rsidRPr="00E22D24" w:rsidTr="00E86B8E">
        <w:trPr>
          <w:trHeight w:hRule="exact" w:val="254"/>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14</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Executia poate fi etapizata da/nu</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4</w:t>
            </w:r>
          </w:p>
        </w:tc>
      </w:tr>
      <w:tr w:rsidR="0007685B" w:rsidRPr="00E22D24" w:rsidTr="00E86B8E">
        <w:trPr>
          <w:trHeight w:hRule="exact" w:val="259"/>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15</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Riscuri de executie</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3</w:t>
            </w:r>
          </w:p>
        </w:tc>
      </w:tr>
      <w:tr w:rsidR="0007685B" w:rsidRPr="00E22D24" w:rsidTr="00E86B8E">
        <w:trPr>
          <w:trHeight w:hRule="exact" w:val="326"/>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16</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Corectiile in executie se fac usor/greu</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4</w:t>
            </w:r>
          </w:p>
        </w:tc>
      </w:tr>
      <w:tr w:rsidR="0007685B" w:rsidRPr="00E22D24" w:rsidTr="00E86B8E">
        <w:trPr>
          <w:trHeight w:hRule="exact" w:val="355"/>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17</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Confortul la rulare (lipsa rosturi transversale) mare/mic</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3</w:t>
            </w:r>
          </w:p>
        </w:tc>
      </w:tr>
      <w:tr w:rsidR="0007685B" w:rsidRPr="00E22D24" w:rsidTr="00E86B8E">
        <w:trPr>
          <w:trHeight w:hRule="exact" w:val="499"/>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18</w:t>
            </w:r>
          </w:p>
        </w:tc>
        <w:tc>
          <w:tcPr>
            <w:tcW w:w="6230" w:type="dxa"/>
          </w:tcPr>
          <w:p w:rsidR="0007685B" w:rsidRPr="00E22D24" w:rsidRDefault="0007685B" w:rsidP="00E86B8E">
            <w:pPr>
              <w:pStyle w:val="TableParagraph"/>
              <w:ind w:left="99" w:right="93"/>
              <w:rPr>
                <w:rFonts w:ascii="Times New Roman" w:eastAsia="Arial Narrow" w:hAnsi="Times New Roman"/>
                <w:sz w:val="20"/>
                <w:szCs w:val="20"/>
                <w:lang w:val="ro-RO"/>
              </w:rPr>
            </w:pPr>
            <w:r w:rsidRPr="00E22D24">
              <w:rPr>
                <w:rFonts w:ascii="Times New Roman" w:hAnsi="Times New Roman"/>
                <w:sz w:val="20"/>
                <w:szCs w:val="20"/>
                <w:lang w:val="ro-RO"/>
              </w:rPr>
              <w:t>Executie   facila   pe   sectoare   cu   elemente   geometrice   (raze   mici, supralargiri foarte mari da/nu</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3</w:t>
            </w:r>
          </w:p>
        </w:tc>
      </w:tr>
      <w:tr w:rsidR="0007685B" w:rsidRPr="00E22D24" w:rsidTr="00E86B8E">
        <w:trPr>
          <w:trHeight w:hRule="exact" w:val="494"/>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19</w:t>
            </w:r>
          </w:p>
        </w:tc>
        <w:tc>
          <w:tcPr>
            <w:tcW w:w="6230" w:type="dxa"/>
          </w:tcPr>
          <w:p w:rsidR="0007685B" w:rsidRPr="00E22D24" w:rsidRDefault="0007685B" w:rsidP="00E86B8E">
            <w:pPr>
              <w:pStyle w:val="TableParagraph"/>
              <w:ind w:left="99" w:right="88"/>
              <w:rPr>
                <w:rFonts w:ascii="Times New Roman" w:eastAsia="Arial Narrow" w:hAnsi="Times New Roman"/>
                <w:sz w:val="20"/>
                <w:szCs w:val="20"/>
                <w:lang w:val="ro-RO"/>
              </w:rPr>
            </w:pPr>
            <w:r w:rsidRPr="00E22D24">
              <w:rPr>
                <w:rFonts w:ascii="Times New Roman" w:hAnsi="Times New Roman"/>
                <w:sz w:val="20"/>
                <w:szCs w:val="20"/>
                <w:lang w:val="ro-RO"/>
              </w:rPr>
              <w:t>Cresterea rugozitatii prin aplicarea de  tratamente bituminoase se poate face da/nu</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5</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2</w:t>
            </w:r>
          </w:p>
        </w:tc>
      </w:tr>
      <w:tr w:rsidR="0007685B" w:rsidRPr="00E22D24" w:rsidTr="00E86B8E">
        <w:trPr>
          <w:trHeight w:hRule="exact" w:val="475"/>
        </w:trPr>
        <w:tc>
          <w:tcPr>
            <w:tcW w:w="617" w:type="dxa"/>
          </w:tcPr>
          <w:p w:rsidR="0007685B" w:rsidRPr="00E22D24" w:rsidRDefault="0007685B" w:rsidP="00E86B8E">
            <w:pPr>
              <w:pStyle w:val="TableParagraph"/>
              <w:ind w:left="195"/>
              <w:rPr>
                <w:rFonts w:ascii="Times New Roman" w:eastAsia="Arial Narrow" w:hAnsi="Times New Roman"/>
                <w:sz w:val="20"/>
                <w:szCs w:val="20"/>
                <w:lang w:val="ro-RO"/>
              </w:rPr>
            </w:pPr>
            <w:r w:rsidRPr="00E22D24">
              <w:rPr>
                <w:rFonts w:ascii="Times New Roman" w:hAnsi="Times New Roman"/>
                <w:sz w:val="20"/>
                <w:szCs w:val="20"/>
                <w:lang w:val="ro-RO"/>
              </w:rPr>
              <w:t>20</w:t>
            </w: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Cheltuieli de intretinere pe perioada de analiza (30 ani) mici/mari</w:t>
            </w:r>
          </w:p>
        </w:tc>
        <w:tc>
          <w:tcPr>
            <w:tcW w:w="1276" w:type="dxa"/>
          </w:tcPr>
          <w:p w:rsidR="0007685B" w:rsidRPr="00E22D24" w:rsidRDefault="0007685B" w:rsidP="00E86B8E">
            <w:pPr>
              <w:pStyle w:val="TableParagraph"/>
              <w:ind w:left="9"/>
              <w:jc w:val="center"/>
              <w:rPr>
                <w:rFonts w:ascii="Times New Roman" w:eastAsia="Arial Narrow" w:hAnsi="Times New Roman"/>
                <w:sz w:val="20"/>
                <w:szCs w:val="20"/>
                <w:lang w:val="ro-RO"/>
              </w:rPr>
            </w:pPr>
            <w:r w:rsidRPr="00E22D24">
              <w:rPr>
                <w:rFonts w:ascii="Times New Roman" w:hAnsi="Times New Roman"/>
                <w:sz w:val="20"/>
                <w:szCs w:val="20"/>
                <w:lang w:val="ro-RO"/>
              </w:rPr>
              <w:t>3</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4</w:t>
            </w:r>
          </w:p>
        </w:tc>
      </w:tr>
      <w:tr w:rsidR="0007685B" w:rsidRPr="00E22D24" w:rsidTr="00E86B8E">
        <w:trPr>
          <w:trHeight w:hRule="exact" w:val="266"/>
        </w:trPr>
        <w:tc>
          <w:tcPr>
            <w:tcW w:w="617" w:type="dxa"/>
          </w:tcPr>
          <w:p w:rsidR="0007685B" w:rsidRPr="00E22D24" w:rsidRDefault="0007685B" w:rsidP="00E86B8E">
            <w:pPr>
              <w:rPr>
                <w:sz w:val="20"/>
                <w:szCs w:val="20"/>
              </w:rPr>
            </w:pPr>
          </w:p>
        </w:tc>
        <w:tc>
          <w:tcPr>
            <w:tcW w:w="6230" w:type="dxa"/>
          </w:tcPr>
          <w:p w:rsidR="0007685B" w:rsidRPr="00E22D24" w:rsidRDefault="0007685B" w:rsidP="00E86B8E">
            <w:pPr>
              <w:pStyle w:val="TableParagraph"/>
              <w:ind w:left="99"/>
              <w:rPr>
                <w:rFonts w:ascii="Times New Roman" w:eastAsia="Arial Narrow" w:hAnsi="Times New Roman"/>
                <w:sz w:val="20"/>
                <w:szCs w:val="20"/>
                <w:lang w:val="ro-RO"/>
              </w:rPr>
            </w:pPr>
            <w:r w:rsidRPr="00E22D24">
              <w:rPr>
                <w:rFonts w:ascii="Times New Roman" w:hAnsi="Times New Roman"/>
                <w:sz w:val="20"/>
                <w:szCs w:val="20"/>
                <w:lang w:val="ro-RO"/>
              </w:rPr>
              <w:t>TOTAL</w:t>
            </w:r>
          </w:p>
        </w:tc>
        <w:tc>
          <w:tcPr>
            <w:tcW w:w="1276"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90</w:t>
            </w:r>
          </w:p>
        </w:tc>
        <w:tc>
          <w:tcPr>
            <w:tcW w:w="1134" w:type="dxa"/>
          </w:tcPr>
          <w:p w:rsidR="0007685B" w:rsidRPr="00E22D24" w:rsidRDefault="00C63058" w:rsidP="00E86B8E">
            <w:pPr>
              <w:pStyle w:val="TableParagraph"/>
              <w:ind w:left="9"/>
              <w:jc w:val="center"/>
              <w:rPr>
                <w:rFonts w:ascii="Times New Roman" w:eastAsia="Arial Narrow" w:hAnsi="Times New Roman"/>
                <w:sz w:val="20"/>
                <w:szCs w:val="20"/>
                <w:lang w:val="ro-RO"/>
              </w:rPr>
            </w:pPr>
            <w:r>
              <w:rPr>
                <w:rFonts w:ascii="Times New Roman" w:hAnsi="Times New Roman"/>
                <w:sz w:val="20"/>
                <w:szCs w:val="20"/>
                <w:lang w:val="ro-RO"/>
              </w:rPr>
              <w:t>66</w:t>
            </w:r>
          </w:p>
        </w:tc>
      </w:tr>
    </w:tbl>
    <w:p w:rsidR="0007685B" w:rsidRPr="00E22D24" w:rsidRDefault="0007685B" w:rsidP="0007685B">
      <w:r w:rsidRPr="00E22D24">
        <w:t>Analiza multicriterială a variantelor de alcătuire a comparat avantajele și dezavantajele dintre  soluția I și  soluția II, obținându-se un punctaj superior pentru soluția I.</w:t>
      </w:r>
    </w:p>
    <w:p w:rsidR="0007685B" w:rsidRPr="00E22D24" w:rsidRDefault="0007685B" w:rsidP="0007685B">
      <w:pPr>
        <w:rPr>
          <w:b/>
        </w:rPr>
      </w:pPr>
      <w:r w:rsidRPr="00E22D24">
        <w:rPr>
          <w:b/>
        </w:rPr>
        <w:t xml:space="preserve">Astfel, având în vedere argumentele enunțate mai sus, din punct de vedere tehnic și economic se recomandă Soluția I, aceasta fiind soluția recomandată și de expertul tehnic. </w:t>
      </w:r>
    </w:p>
    <w:p w:rsidR="0007685B" w:rsidRPr="00E22D24" w:rsidRDefault="0007685B" w:rsidP="008010BB">
      <w:pPr>
        <w:ind w:firstLine="0"/>
      </w:pPr>
    </w:p>
    <w:p w:rsidR="0007685B" w:rsidRPr="00E22D24" w:rsidRDefault="00A92D58" w:rsidP="00A92D58">
      <w:pPr>
        <w:pStyle w:val="Titlu21"/>
      </w:pPr>
      <w:bookmarkStart w:id="168" w:name="_Toc98401204"/>
      <w:r>
        <w:t>6.3.</w:t>
      </w:r>
      <w:r w:rsidR="00FF563A">
        <w:t xml:space="preserve"> </w:t>
      </w:r>
      <w:r w:rsidR="0007685B" w:rsidRPr="00E22D24">
        <w:t>Principalii indicatori tehnico – economici aferenți investiției:</w:t>
      </w:r>
      <w:bookmarkEnd w:id="168"/>
    </w:p>
    <w:p w:rsidR="00353A66" w:rsidRPr="00E22D24" w:rsidRDefault="00353A66" w:rsidP="0007685B">
      <w:pPr>
        <w:pStyle w:val="Titlu31"/>
        <w:numPr>
          <w:ilvl w:val="2"/>
          <w:numId w:val="23"/>
        </w:numPr>
        <w:ind w:firstLine="709"/>
      </w:pPr>
      <w:bookmarkStart w:id="169" w:name="_Toc503512854"/>
      <w:bookmarkStart w:id="170" w:name="_Toc98401205"/>
      <w:r w:rsidRPr="00E22D24">
        <w:t>Indicatori maximali, respectiv valoarea totală a obiectivului de investiții, exprimată în lei, cu TVA și, respectiv, fără TVA, din care construcții – montaj (C+M), în conformitate cu devizul general</w:t>
      </w:r>
      <w:bookmarkEnd w:id="169"/>
      <w:bookmarkEnd w:id="170"/>
    </w:p>
    <w:p w:rsidR="00E057BC" w:rsidRPr="00497B1C" w:rsidRDefault="00497B1C" w:rsidP="00497B1C">
      <w:pPr>
        <w:autoSpaceDE w:val="0"/>
        <w:autoSpaceDN w:val="0"/>
        <w:adjustRightInd w:val="0"/>
        <w:ind w:right="-15" w:firstLine="570"/>
        <w:rPr>
          <w:rFonts w:eastAsia="Calibri"/>
          <w:lang w:eastAsia="ro-RO"/>
        </w:rPr>
      </w:pPr>
      <w:r w:rsidRPr="00497B1C">
        <w:rPr>
          <w:rFonts w:eastAsia="Calibri"/>
          <w:lang w:eastAsia="ro-RO"/>
        </w:rPr>
        <w:t>Totalul cheltuielilor este de</w:t>
      </w:r>
      <w:r w:rsidR="00E057BC" w:rsidRPr="00497B1C">
        <w:rPr>
          <w:rFonts w:eastAsia="Calibri"/>
          <w:lang w:eastAsia="ro-RO"/>
        </w:rPr>
        <w:t>:</w:t>
      </w:r>
    </w:p>
    <w:p w:rsidR="00E32926" w:rsidRPr="00B319E6" w:rsidRDefault="00B319E6" w:rsidP="00497B1C">
      <w:pPr>
        <w:autoSpaceDE w:val="0"/>
        <w:autoSpaceDN w:val="0"/>
        <w:adjustRightInd w:val="0"/>
        <w:ind w:right="-15" w:firstLine="570"/>
        <w:rPr>
          <w:rFonts w:eastAsia="Calibri"/>
          <w:lang w:eastAsia="ro-RO"/>
        </w:rPr>
      </w:pPr>
      <w:r w:rsidRPr="00B319E6">
        <w:rPr>
          <w:rFonts w:eastAsia="Calibri"/>
          <w:lang w:eastAsia="ro-RO"/>
        </w:rPr>
        <w:t>6</w:t>
      </w:r>
      <w:r w:rsidR="008A1B75" w:rsidRPr="00B319E6">
        <w:rPr>
          <w:rFonts w:eastAsia="Calibri"/>
          <w:lang w:eastAsia="ro-RO"/>
        </w:rPr>
        <w:t>.</w:t>
      </w:r>
      <w:r w:rsidRPr="00B319E6">
        <w:rPr>
          <w:rFonts w:eastAsia="Calibri"/>
          <w:lang w:eastAsia="ro-RO"/>
        </w:rPr>
        <w:t>2</w:t>
      </w:r>
      <w:r w:rsidR="001753FF">
        <w:rPr>
          <w:rFonts w:eastAsia="Calibri"/>
          <w:lang w:eastAsia="ro-RO"/>
        </w:rPr>
        <w:t>49</w:t>
      </w:r>
      <w:r w:rsidR="00E42EA9" w:rsidRPr="00B319E6">
        <w:rPr>
          <w:rFonts w:eastAsia="Calibri"/>
          <w:lang w:eastAsia="ro-RO"/>
        </w:rPr>
        <w:t>.</w:t>
      </w:r>
      <w:r w:rsidR="001753FF">
        <w:rPr>
          <w:rFonts w:eastAsia="Calibri"/>
          <w:lang w:eastAsia="ro-RO"/>
        </w:rPr>
        <w:t>095</w:t>
      </w:r>
      <w:r w:rsidR="00E42EA9" w:rsidRPr="00B319E6">
        <w:rPr>
          <w:rFonts w:eastAsia="Calibri"/>
          <w:lang w:eastAsia="ro-RO"/>
        </w:rPr>
        <w:t>,</w:t>
      </w:r>
      <w:r w:rsidR="001753FF">
        <w:rPr>
          <w:rFonts w:eastAsia="Calibri"/>
          <w:lang w:eastAsia="ro-RO"/>
        </w:rPr>
        <w:t>18</w:t>
      </w:r>
      <w:r w:rsidR="008A1B75" w:rsidRPr="00B319E6">
        <w:rPr>
          <w:rFonts w:eastAsia="Calibri"/>
          <w:lang w:eastAsia="ro-RO"/>
        </w:rPr>
        <w:t xml:space="preserve">  ron (fără TVA)  la care se adaugă </w:t>
      </w:r>
      <w:r w:rsidR="00E42EA9" w:rsidRPr="00B319E6">
        <w:rPr>
          <w:rFonts w:eastAsia="Calibri"/>
          <w:lang w:eastAsia="ro-RO"/>
        </w:rPr>
        <w:t>1.</w:t>
      </w:r>
      <w:r w:rsidRPr="00B319E6">
        <w:rPr>
          <w:rFonts w:eastAsia="Calibri"/>
          <w:lang w:eastAsia="ro-RO"/>
        </w:rPr>
        <w:t>17</w:t>
      </w:r>
      <w:r w:rsidR="001753FF">
        <w:rPr>
          <w:rFonts w:eastAsia="Calibri"/>
          <w:lang w:eastAsia="ro-RO"/>
        </w:rPr>
        <w:t>4</w:t>
      </w:r>
      <w:r w:rsidR="00E42EA9" w:rsidRPr="00B319E6">
        <w:rPr>
          <w:rFonts w:eastAsia="Calibri"/>
          <w:lang w:eastAsia="ro-RO"/>
        </w:rPr>
        <w:t>.</w:t>
      </w:r>
      <w:r w:rsidR="001753FF">
        <w:rPr>
          <w:rFonts w:eastAsia="Calibri"/>
          <w:lang w:eastAsia="ro-RO"/>
        </w:rPr>
        <w:t>195</w:t>
      </w:r>
      <w:r w:rsidR="00E42EA9" w:rsidRPr="00B319E6">
        <w:rPr>
          <w:rFonts w:eastAsia="Calibri"/>
          <w:lang w:eastAsia="ro-RO"/>
        </w:rPr>
        <w:t>,</w:t>
      </w:r>
      <w:r w:rsidR="001753FF">
        <w:rPr>
          <w:rFonts w:eastAsia="Calibri"/>
          <w:lang w:eastAsia="ro-RO"/>
        </w:rPr>
        <w:t>27</w:t>
      </w:r>
      <w:r w:rsidR="008A1B75" w:rsidRPr="00B319E6">
        <w:rPr>
          <w:rFonts w:eastAsia="Calibri"/>
          <w:lang w:eastAsia="ro-RO"/>
        </w:rPr>
        <w:t xml:space="preserve"> </w:t>
      </w:r>
      <w:r w:rsidR="00497B1C" w:rsidRPr="00B319E6">
        <w:rPr>
          <w:rFonts w:eastAsia="Calibri"/>
          <w:lang w:eastAsia="ro-RO"/>
        </w:rPr>
        <w:t xml:space="preserve"> ron (TVA) rezultând</w:t>
      </w:r>
    </w:p>
    <w:p w:rsidR="00E057BC" w:rsidRPr="00B319E6" w:rsidRDefault="00B319E6" w:rsidP="00497B1C">
      <w:pPr>
        <w:autoSpaceDE w:val="0"/>
        <w:autoSpaceDN w:val="0"/>
        <w:adjustRightInd w:val="0"/>
        <w:ind w:right="-15"/>
        <w:rPr>
          <w:rFonts w:eastAsia="Calibri"/>
          <w:lang w:eastAsia="ro-RO"/>
        </w:rPr>
      </w:pPr>
      <w:r w:rsidRPr="00B319E6">
        <w:rPr>
          <w:rFonts w:eastAsia="Calibri"/>
          <w:lang w:eastAsia="ro-RO"/>
        </w:rPr>
        <w:t>7</w:t>
      </w:r>
      <w:r w:rsidR="00E42EA9" w:rsidRPr="00B319E6">
        <w:rPr>
          <w:rFonts w:eastAsia="Calibri"/>
          <w:lang w:eastAsia="ro-RO"/>
        </w:rPr>
        <w:t>.</w:t>
      </w:r>
      <w:r w:rsidRPr="00B319E6">
        <w:rPr>
          <w:rFonts w:eastAsia="Calibri"/>
          <w:lang w:eastAsia="ro-RO"/>
        </w:rPr>
        <w:t>4</w:t>
      </w:r>
      <w:r w:rsidR="001753FF">
        <w:rPr>
          <w:rFonts w:eastAsia="Calibri"/>
          <w:lang w:eastAsia="ro-RO"/>
        </w:rPr>
        <w:t>2</w:t>
      </w:r>
      <w:r w:rsidRPr="00B319E6">
        <w:rPr>
          <w:rFonts w:eastAsia="Calibri"/>
          <w:lang w:eastAsia="ro-RO"/>
        </w:rPr>
        <w:t>3</w:t>
      </w:r>
      <w:r w:rsidR="00E42EA9" w:rsidRPr="00B319E6">
        <w:rPr>
          <w:rFonts w:eastAsia="Calibri"/>
          <w:lang w:eastAsia="ro-RO"/>
        </w:rPr>
        <w:t>.</w:t>
      </w:r>
      <w:r w:rsidR="001753FF">
        <w:rPr>
          <w:rFonts w:eastAsia="Calibri"/>
          <w:lang w:eastAsia="ro-RO"/>
        </w:rPr>
        <w:t>290</w:t>
      </w:r>
      <w:r w:rsidR="00D57C70" w:rsidRPr="00B319E6">
        <w:rPr>
          <w:rFonts w:eastAsia="Calibri"/>
          <w:lang w:eastAsia="ro-RO"/>
        </w:rPr>
        <w:t>,</w:t>
      </w:r>
      <w:r w:rsidR="001753FF">
        <w:rPr>
          <w:rFonts w:eastAsia="Calibri"/>
          <w:lang w:eastAsia="ro-RO"/>
        </w:rPr>
        <w:t>45</w:t>
      </w:r>
      <w:r w:rsidR="008A1B75" w:rsidRPr="00B319E6">
        <w:rPr>
          <w:rFonts w:eastAsia="Calibri"/>
          <w:lang w:eastAsia="ro-RO"/>
        </w:rPr>
        <w:t xml:space="preserve"> ron</w:t>
      </w:r>
      <w:r w:rsidR="00E057BC" w:rsidRPr="00B319E6">
        <w:rPr>
          <w:rFonts w:eastAsia="Calibri"/>
          <w:lang w:eastAsia="ro-RO"/>
        </w:rPr>
        <w:t xml:space="preserve"> (inclusiv TVA) </w:t>
      </w:r>
    </w:p>
    <w:p w:rsidR="00E057BC" w:rsidRPr="00B319E6" w:rsidRDefault="00E057BC" w:rsidP="00497B1C">
      <w:pPr>
        <w:autoSpaceDE w:val="0"/>
        <w:autoSpaceDN w:val="0"/>
        <w:adjustRightInd w:val="0"/>
        <w:ind w:right="-15" w:firstLine="570"/>
        <w:rPr>
          <w:rFonts w:eastAsia="Calibri"/>
          <w:lang w:eastAsia="ro-RO"/>
        </w:rPr>
      </w:pPr>
      <w:r w:rsidRPr="00B319E6">
        <w:rPr>
          <w:rFonts w:eastAsia="Calibri"/>
          <w:lang w:eastAsia="ro-RO"/>
        </w:rPr>
        <w:t>din care C+M:</w:t>
      </w:r>
    </w:p>
    <w:p w:rsidR="00E057BC" w:rsidRPr="00B319E6" w:rsidRDefault="00B319E6" w:rsidP="00497B1C">
      <w:pPr>
        <w:autoSpaceDE w:val="0"/>
        <w:autoSpaceDN w:val="0"/>
        <w:adjustRightInd w:val="0"/>
        <w:ind w:right="-15" w:firstLine="570"/>
        <w:rPr>
          <w:rFonts w:eastAsia="Calibri"/>
          <w:lang w:eastAsia="ro-RO"/>
        </w:rPr>
      </w:pPr>
      <w:r w:rsidRPr="00B319E6">
        <w:rPr>
          <w:rFonts w:eastAsia="Calibri"/>
          <w:lang w:eastAsia="ro-RO"/>
        </w:rPr>
        <w:t>5</w:t>
      </w:r>
      <w:r w:rsidR="00E42EA9" w:rsidRPr="00B319E6">
        <w:rPr>
          <w:rFonts w:eastAsia="Calibri"/>
          <w:lang w:eastAsia="ro-RO"/>
        </w:rPr>
        <w:t>.</w:t>
      </w:r>
      <w:r w:rsidRPr="00B319E6">
        <w:rPr>
          <w:rFonts w:eastAsia="Calibri"/>
          <w:lang w:eastAsia="ro-RO"/>
        </w:rPr>
        <w:t>454</w:t>
      </w:r>
      <w:r w:rsidR="00E42EA9" w:rsidRPr="00B319E6">
        <w:rPr>
          <w:rFonts w:eastAsia="Calibri"/>
          <w:lang w:eastAsia="ro-RO"/>
        </w:rPr>
        <w:t>.</w:t>
      </w:r>
      <w:r w:rsidRPr="00B319E6">
        <w:rPr>
          <w:rFonts w:eastAsia="Calibri"/>
          <w:lang w:eastAsia="ro-RO"/>
        </w:rPr>
        <w:t>552</w:t>
      </w:r>
      <w:r w:rsidR="00E42EA9" w:rsidRPr="00B319E6">
        <w:rPr>
          <w:rFonts w:eastAsia="Calibri"/>
          <w:lang w:eastAsia="ro-RO"/>
        </w:rPr>
        <w:t>,</w:t>
      </w:r>
      <w:r w:rsidRPr="00B319E6">
        <w:rPr>
          <w:rFonts w:eastAsia="Calibri"/>
          <w:lang w:eastAsia="ro-RO"/>
        </w:rPr>
        <w:t>21</w:t>
      </w:r>
      <w:r w:rsidR="008A1B75" w:rsidRPr="00B319E6">
        <w:rPr>
          <w:rFonts w:eastAsia="Calibri"/>
          <w:lang w:eastAsia="ro-RO"/>
        </w:rPr>
        <w:t xml:space="preserve"> ron </w:t>
      </w:r>
      <w:r w:rsidR="00E057BC" w:rsidRPr="00B319E6">
        <w:rPr>
          <w:rFonts w:eastAsia="Calibri"/>
          <w:lang w:eastAsia="ro-RO"/>
        </w:rPr>
        <w:t>(fără TV</w:t>
      </w:r>
      <w:r w:rsidR="00E32926" w:rsidRPr="00B319E6">
        <w:rPr>
          <w:rFonts w:eastAsia="Calibri"/>
          <w:lang w:eastAsia="ro-RO"/>
        </w:rPr>
        <w:t>A)  l</w:t>
      </w:r>
      <w:r w:rsidR="00497B1C" w:rsidRPr="00B319E6">
        <w:rPr>
          <w:rFonts w:eastAsia="Calibri"/>
          <w:lang w:eastAsia="ro-RO"/>
        </w:rPr>
        <w:t xml:space="preserve">a care se adaugă </w:t>
      </w:r>
      <w:r w:rsidRPr="00B319E6">
        <w:rPr>
          <w:rFonts w:eastAsia="Calibri"/>
          <w:lang w:eastAsia="ro-RO"/>
        </w:rPr>
        <w:t>1.036</w:t>
      </w:r>
      <w:r w:rsidR="00E42EA9" w:rsidRPr="00B319E6">
        <w:rPr>
          <w:rFonts w:eastAsia="Calibri"/>
          <w:lang w:eastAsia="ro-RO"/>
        </w:rPr>
        <w:t>.</w:t>
      </w:r>
      <w:r w:rsidRPr="00B319E6">
        <w:rPr>
          <w:rFonts w:eastAsia="Calibri"/>
          <w:lang w:eastAsia="ro-RO"/>
        </w:rPr>
        <w:t>364</w:t>
      </w:r>
      <w:r w:rsidR="00E42EA9" w:rsidRPr="00B319E6">
        <w:rPr>
          <w:rFonts w:eastAsia="Calibri"/>
          <w:lang w:eastAsia="ro-RO"/>
        </w:rPr>
        <w:t>,</w:t>
      </w:r>
      <w:r w:rsidRPr="00B319E6">
        <w:rPr>
          <w:rFonts w:eastAsia="Calibri"/>
          <w:lang w:eastAsia="ro-RO"/>
        </w:rPr>
        <w:t>92</w:t>
      </w:r>
      <w:r w:rsidR="00E057BC" w:rsidRPr="00B319E6">
        <w:rPr>
          <w:rFonts w:eastAsia="Calibri"/>
          <w:lang w:eastAsia="ro-RO"/>
        </w:rPr>
        <w:t xml:space="preserve"> ron (TVA) rezultând</w:t>
      </w:r>
    </w:p>
    <w:p w:rsidR="00E057BC" w:rsidRPr="00497B1C" w:rsidRDefault="00B319E6" w:rsidP="00497B1C">
      <w:pPr>
        <w:autoSpaceDE w:val="0"/>
        <w:autoSpaceDN w:val="0"/>
        <w:adjustRightInd w:val="0"/>
        <w:ind w:right="-15" w:firstLine="570"/>
        <w:rPr>
          <w:rFonts w:eastAsia="Calibri"/>
          <w:lang w:eastAsia="ro-RO"/>
        </w:rPr>
      </w:pPr>
      <w:r w:rsidRPr="00B319E6">
        <w:rPr>
          <w:rFonts w:eastAsia="Calibri"/>
          <w:lang w:eastAsia="ro-RO"/>
        </w:rPr>
        <w:t>6</w:t>
      </w:r>
      <w:r w:rsidR="00E42EA9" w:rsidRPr="00B319E6">
        <w:rPr>
          <w:rFonts w:eastAsia="Calibri"/>
          <w:lang w:eastAsia="ro-RO"/>
        </w:rPr>
        <w:t>.</w:t>
      </w:r>
      <w:r w:rsidRPr="00B319E6">
        <w:rPr>
          <w:rFonts w:eastAsia="Calibri"/>
          <w:lang w:eastAsia="ro-RO"/>
        </w:rPr>
        <w:t>490</w:t>
      </w:r>
      <w:r w:rsidR="00E42EA9" w:rsidRPr="00B319E6">
        <w:rPr>
          <w:rFonts w:eastAsia="Calibri"/>
          <w:lang w:eastAsia="ro-RO"/>
        </w:rPr>
        <w:t>.</w:t>
      </w:r>
      <w:r w:rsidRPr="00B319E6">
        <w:rPr>
          <w:rFonts w:eastAsia="Calibri"/>
          <w:lang w:eastAsia="ro-RO"/>
        </w:rPr>
        <w:t>917</w:t>
      </w:r>
      <w:r w:rsidR="00E42EA9" w:rsidRPr="00B319E6">
        <w:rPr>
          <w:rFonts w:eastAsia="Calibri"/>
          <w:lang w:eastAsia="ro-RO"/>
        </w:rPr>
        <w:t>,</w:t>
      </w:r>
      <w:r w:rsidRPr="00B319E6">
        <w:rPr>
          <w:rFonts w:eastAsia="Calibri"/>
          <w:lang w:eastAsia="ro-RO"/>
        </w:rPr>
        <w:t>13</w:t>
      </w:r>
      <w:r w:rsidR="008A1B75" w:rsidRPr="00B319E6">
        <w:rPr>
          <w:rFonts w:eastAsia="Calibri"/>
          <w:lang w:eastAsia="ro-RO"/>
        </w:rPr>
        <w:t xml:space="preserve"> ron</w:t>
      </w:r>
      <w:r w:rsidR="00E057BC" w:rsidRPr="00B319E6">
        <w:rPr>
          <w:rFonts w:eastAsia="Calibri"/>
          <w:lang w:eastAsia="ro-RO"/>
        </w:rPr>
        <w:t xml:space="preserve"> (inclusiv TVA)</w:t>
      </w:r>
      <w:r w:rsidR="00E057BC" w:rsidRPr="00497B1C">
        <w:rPr>
          <w:rFonts w:eastAsia="Calibri"/>
          <w:lang w:eastAsia="ro-RO"/>
        </w:rPr>
        <w:t xml:space="preserve"> </w:t>
      </w:r>
    </w:p>
    <w:p w:rsidR="00235808" w:rsidRPr="00E22D24" w:rsidRDefault="00235808" w:rsidP="00497B1C">
      <w:pPr>
        <w:rPr>
          <w:rFonts w:eastAsia="Calibri"/>
          <w:lang w:eastAsia="ro-RO"/>
        </w:rPr>
      </w:pPr>
      <w:r w:rsidRPr="00497B1C">
        <w:rPr>
          <w:rFonts w:eastAsia="Calibri"/>
          <w:lang w:eastAsia="ro-RO"/>
        </w:rPr>
        <w:lastRenderedPageBreak/>
        <w:t>S-a atașat ca și anexă la prezenta documentație devizul general privind cheltuielile necesare realizării obiectivului (întocmit conform HG 907/2016).</w:t>
      </w:r>
    </w:p>
    <w:p w:rsidR="0007685B" w:rsidRPr="00E22D24" w:rsidRDefault="0007685B" w:rsidP="0007685B">
      <w:pPr>
        <w:pStyle w:val="Titlu31"/>
        <w:ind w:left="567" w:firstLine="0"/>
        <w:jc w:val="both"/>
      </w:pPr>
      <w:bookmarkStart w:id="171" w:name="_Toc496720984"/>
      <w:bookmarkStart w:id="172" w:name="_Toc503512855"/>
      <w:bookmarkStart w:id="173" w:name="_Toc98401206"/>
      <w:r w:rsidRPr="00E22D24">
        <w:t>indicatori minimali, respectiv indicatori de performanţă - elemente fizice/capacităţi fizice care să indice atingerea ţintei obiectivului de investiţii - şi, după caz, calitativi, în conformitate cu standardele, normativele şi reglementările tehnice în vigoare;</w:t>
      </w:r>
      <w:bookmarkEnd w:id="171"/>
      <w:bookmarkEnd w:id="172"/>
      <w:bookmarkEnd w:id="173"/>
    </w:p>
    <w:p w:rsidR="000D03F4" w:rsidRDefault="000D03F4" w:rsidP="000D03F4">
      <w:pPr>
        <w:pStyle w:val="ListParagraph"/>
        <w:numPr>
          <w:ilvl w:val="0"/>
          <w:numId w:val="43"/>
        </w:numPr>
      </w:pPr>
      <w:r>
        <w:t>drum de clasă tehnică IV cu două benzi de circulație cu parte carosabilă de min 2 x 3.00m;</w:t>
      </w:r>
    </w:p>
    <w:p w:rsidR="000D03F4" w:rsidRDefault="000D03F4" w:rsidP="000D03F4">
      <w:pPr>
        <w:pStyle w:val="ListParagraph"/>
        <w:numPr>
          <w:ilvl w:val="0"/>
          <w:numId w:val="43"/>
        </w:numPr>
      </w:pPr>
      <w:r>
        <w:t>lungime: 1699m;</w:t>
      </w:r>
    </w:p>
    <w:p w:rsidR="000D03F4" w:rsidRDefault="000D03F4" w:rsidP="000D03F4">
      <w:pPr>
        <w:pStyle w:val="ListParagraph"/>
        <w:numPr>
          <w:ilvl w:val="0"/>
          <w:numId w:val="43"/>
        </w:numPr>
      </w:pPr>
      <w:r>
        <w:t>infrastructură dimensionată la trafic și la acțiunea fenomenului de îngheț-dezgheț;</w:t>
      </w:r>
    </w:p>
    <w:p w:rsidR="000D03F4" w:rsidRDefault="000D03F4" w:rsidP="000D03F4">
      <w:pPr>
        <w:pStyle w:val="ListParagraph"/>
        <w:numPr>
          <w:ilvl w:val="0"/>
          <w:numId w:val="43"/>
        </w:numPr>
      </w:pPr>
      <w:r>
        <w:t>covor asfaltic în două straturi;</w:t>
      </w:r>
    </w:p>
    <w:p w:rsidR="00E32926" w:rsidRDefault="000D03F4" w:rsidP="00D77F01">
      <w:pPr>
        <w:pStyle w:val="ListParagraph"/>
        <w:numPr>
          <w:ilvl w:val="0"/>
          <w:numId w:val="43"/>
        </w:numPr>
      </w:pPr>
      <w:r>
        <w:t>șanțuri și podețe care să asigure scurgerea apelor.</w:t>
      </w:r>
    </w:p>
    <w:p w:rsidR="00854E9E" w:rsidRPr="00E22D24" w:rsidRDefault="00854E9E" w:rsidP="00854E9E">
      <w:pPr>
        <w:ind w:firstLine="0"/>
      </w:pPr>
    </w:p>
    <w:p w:rsidR="0007685B" w:rsidRPr="00E22D24" w:rsidRDefault="0007685B" w:rsidP="0007685B">
      <w:pPr>
        <w:pStyle w:val="Titlu31"/>
        <w:ind w:left="567" w:firstLine="0"/>
        <w:jc w:val="both"/>
      </w:pPr>
      <w:bookmarkStart w:id="174" w:name="_Toc496720985"/>
      <w:bookmarkStart w:id="175" w:name="_Toc503512856"/>
      <w:bookmarkStart w:id="176" w:name="_Toc98401207"/>
      <w:r w:rsidRPr="00E22D24">
        <w:t>indicatori financiari, socioeconomici, de impact, de rezultat/operare, stabiliţi în funcţie de specificul şi ţinta fiecărui obiectiv de investiţii;</w:t>
      </w:r>
      <w:bookmarkEnd w:id="174"/>
      <w:bookmarkEnd w:id="175"/>
      <w:bookmarkEnd w:id="176"/>
    </w:p>
    <w:p w:rsidR="0007685B" w:rsidRPr="00E22D24" w:rsidRDefault="0007685B" w:rsidP="0007685B">
      <w:pPr>
        <w:rPr>
          <w:rFonts w:eastAsia="Calibri"/>
          <w:lang w:eastAsia="ro-RO"/>
        </w:rPr>
      </w:pPr>
      <w:r w:rsidRPr="00E22D24">
        <w:rPr>
          <w:rFonts w:eastAsia="Calibri"/>
          <w:lang w:eastAsia="ro-RO"/>
        </w:rPr>
        <w:t>Analiza cost-beneficiu financiară este îngreunată în cazul proiectelor de infrastructură de dimensiuni mici, şi care nu generează venituri. Este și cazul prezentului proiect, având în vedere că recuperarea capitalului investit nu este facilă, el putând fi doar parţial recuperat, prin intermediul unor servicii, taxe sau alte mecanisme care pot genera fluxuri financiare.</w:t>
      </w:r>
    </w:p>
    <w:p w:rsidR="0007685B" w:rsidRPr="00E22D24" w:rsidRDefault="0007685B" w:rsidP="0007685B">
      <w:pPr>
        <w:pStyle w:val="Titlu31"/>
        <w:ind w:left="567" w:firstLine="0"/>
        <w:jc w:val="both"/>
      </w:pPr>
      <w:bookmarkStart w:id="177" w:name="_Toc496720986"/>
      <w:bookmarkStart w:id="178" w:name="_Toc503512857"/>
      <w:bookmarkStart w:id="179" w:name="_Toc98401208"/>
      <w:r w:rsidRPr="00E22D24">
        <w:t>Durata estimată de execuție a obiectivului de investiții, exprimată în luni</w:t>
      </w:r>
      <w:bookmarkEnd w:id="177"/>
      <w:bookmarkEnd w:id="178"/>
      <w:bookmarkEnd w:id="179"/>
    </w:p>
    <w:p w:rsidR="0007685B" w:rsidRPr="00E22D24" w:rsidRDefault="0007685B" w:rsidP="008010BB">
      <w:pPr>
        <w:spacing w:line="259" w:lineRule="auto"/>
      </w:pPr>
      <w:bookmarkStart w:id="180" w:name="_Hlk100516102"/>
      <w:r w:rsidRPr="00497B1C">
        <w:t>Durata de executie a obi</w:t>
      </w:r>
      <w:r w:rsidR="00E32926" w:rsidRPr="00497B1C">
        <w:t>e</w:t>
      </w:r>
      <w:r w:rsidR="00497B1C" w:rsidRPr="00497B1C">
        <w:t>tivului de investitie este de 12</w:t>
      </w:r>
      <w:r w:rsidRPr="00497B1C">
        <w:t xml:space="preserve"> luni (conform graficului prezentat mai sus.)</w:t>
      </w:r>
    </w:p>
    <w:p w:rsidR="0007685B" w:rsidRPr="00E22D24" w:rsidRDefault="002E53D7" w:rsidP="008010BB">
      <w:pPr>
        <w:pStyle w:val="Titlu21"/>
      </w:pPr>
      <w:bookmarkStart w:id="181" w:name="_Toc98401209"/>
      <w:bookmarkEnd w:id="180"/>
      <w:r>
        <w:t>6.4</w:t>
      </w:r>
      <w:r w:rsidR="00FF563A">
        <w:t xml:space="preserve">. </w:t>
      </w:r>
      <w:r w:rsidR="0007685B" w:rsidRPr="00E22D24">
        <w:t>Prezentarea modului în care se asigură conformarea cu reglementările specifice funcţiunii preconizate din punctul de vedere al asigurării tuturor cerinţelor fundamentale aplicabile construcţiei, conform gradului de detaliere al propunerilor tehnice</w:t>
      </w:r>
      <w:bookmarkEnd w:id="181"/>
    </w:p>
    <w:p w:rsidR="0007685B" w:rsidRPr="00E22D24" w:rsidRDefault="0007685B" w:rsidP="0007685B">
      <w:r w:rsidRPr="00E22D24">
        <w:t>Documentația realizată are la baza următoarele: contractul de prestări servicii încheiat cu beneficiarul și prevederile normativelor și STAS-urilor in vigoare.</w:t>
      </w:r>
    </w:p>
    <w:p w:rsidR="0007685B" w:rsidRPr="008010BB" w:rsidRDefault="0007685B" w:rsidP="008010BB">
      <w:r w:rsidRPr="00E22D24">
        <w:t>La elaborarea documentației s-au respectat prevederile HG nr. 907 din 29 noiembrie 2016 privind etapele de elaborare şi conţinutul-cadru al documentaţiilor tehnico-economice aferente obiectivelor/proiectelor de investiţii finanţate din fonduri publice, precum si structura și metodologia de elaborare a devizului general pentru obiective de investiții si lucrări de intervenții.</w:t>
      </w:r>
    </w:p>
    <w:p w:rsidR="0007685B" w:rsidRPr="00E22D24" w:rsidRDefault="002E53D7" w:rsidP="002E53D7">
      <w:pPr>
        <w:pStyle w:val="Titlu21"/>
      </w:pPr>
      <w:bookmarkStart w:id="182" w:name="_Toc98401210"/>
      <w:r>
        <w:t>6.5</w:t>
      </w:r>
      <w:r w:rsidR="00FF563A">
        <w:t xml:space="preserve">. </w:t>
      </w:r>
      <w:r w:rsidR="0007685B" w:rsidRPr="00E22D24">
        <w:t>Nominalizarea surselor de finanțare a investiției publice, ca urmare a analizei financiare și economice: fonduri proprii, credite bancare, alocații de la bugetul de stat/ bugetul local, credite externe garantate sau contractate de stat, fonduri externe nerambursabile, alte surse legal constituite</w:t>
      </w:r>
      <w:bookmarkEnd w:id="182"/>
    </w:p>
    <w:p w:rsidR="009954C2" w:rsidRPr="00E22D24" w:rsidRDefault="0007685B" w:rsidP="008010BB">
      <w:r w:rsidRPr="00E22D24">
        <w:t>Investitia va fi finantata din fonduri proprii și/sau alte fonduri atrase.</w:t>
      </w:r>
    </w:p>
    <w:p w:rsidR="00353A66" w:rsidRPr="00E22D24" w:rsidRDefault="00353A66" w:rsidP="00AD54B8">
      <w:pPr>
        <w:pStyle w:val="Heading1"/>
        <w:numPr>
          <w:ilvl w:val="0"/>
          <w:numId w:val="17"/>
        </w:numPr>
        <w:jc w:val="both"/>
        <w:rPr>
          <w:sz w:val="24"/>
          <w:szCs w:val="24"/>
          <w:u w:val="none"/>
        </w:rPr>
      </w:pPr>
      <w:bookmarkStart w:id="183" w:name="_Toc503512858"/>
      <w:bookmarkStart w:id="184" w:name="_Toc98401211"/>
      <w:bookmarkStart w:id="185" w:name="_Hlk78378435"/>
      <w:r w:rsidRPr="00E22D24">
        <w:rPr>
          <w:sz w:val="24"/>
          <w:szCs w:val="24"/>
          <w:u w:val="none"/>
        </w:rPr>
        <w:t>URBANISM, ACORDURI, AVIZE CONFORME</w:t>
      </w:r>
      <w:bookmarkEnd w:id="183"/>
      <w:bookmarkEnd w:id="184"/>
    </w:p>
    <w:p w:rsidR="0007685B" w:rsidRPr="00E22D24" w:rsidRDefault="00C41934" w:rsidP="00C41934">
      <w:pPr>
        <w:pStyle w:val="Titlu21"/>
      </w:pPr>
      <w:bookmarkStart w:id="186" w:name="_Toc98401212"/>
      <w:bookmarkEnd w:id="185"/>
      <w:r>
        <w:t xml:space="preserve">7.1. </w:t>
      </w:r>
      <w:r w:rsidR="0007685B" w:rsidRPr="00E22D24">
        <w:t>Certificatul de urbanism emis în vederea obținerii autorizației de construire</w:t>
      </w:r>
      <w:bookmarkEnd w:id="186"/>
    </w:p>
    <w:p w:rsidR="008010BB" w:rsidRDefault="008010BB" w:rsidP="008010BB">
      <w:pPr>
        <w:rPr>
          <w:rFonts w:eastAsia="Calibri"/>
          <w:lang w:eastAsia="ro-RO"/>
        </w:rPr>
      </w:pPr>
      <w:r>
        <w:rPr>
          <w:rFonts w:eastAsia="Calibri"/>
          <w:lang w:eastAsia="ro-RO"/>
        </w:rPr>
        <w:t>Pentru acest obiectiv s-a emis Certificatul de urbanism nr. 3/11.05.2022 de către Primăria comunei Uda. Prezentul certificat este anexă la documentație.</w:t>
      </w:r>
    </w:p>
    <w:p w:rsidR="0007685B" w:rsidRPr="008010BB" w:rsidRDefault="008010BB" w:rsidP="008010BB">
      <w:pPr>
        <w:rPr>
          <w:rFonts w:eastAsia="Calibri"/>
          <w:lang w:eastAsia="ro-RO"/>
        </w:rPr>
      </w:pPr>
      <w:r>
        <w:rPr>
          <w:rFonts w:eastAsia="Calibri"/>
          <w:lang w:eastAsia="ro-RO"/>
        </w:rPr>
        <w:t xml:space="preserve">Prin Certificatul de urbanism s-au solicitat următoarele avize: </w:t>
      </w:r>
      <w:r w:rsidRPr="008010BB">
        <w:rPr>
          <w:rFonts w:eastAsia="Calibri"/>
          <w:lang w:eastAsia="ro-RO"/>
        </w:rPr>
        <w:t>Punct de vedere Protecția Mediului, Alimentare cu apă, Drumuri comunale și de exploatare, Alimentare cu energie electrică, Salubritate, Apele Române – A.B.A.A.V., A.N.I.F., Poliția Rutieră.</w:t>
      </w:r>
    </w:p>
    <w:p w:rsidR="0007685B" w:rsidRPr="00E22D24" w:rsidRDefault="00C41934" w:rsidP="00C41934">
      <w:pPr>
        <w:pStyle w:val="Titlu21"/>
      </w:pPr>
      <w:bookmarkStart w:id="187" w:name="_Toc98401213"/>
      <w:r>
        <w:t xml:space="preserve">7.2 </w:t>
      </w:r>
      <w:r w:rsidR="0007685B" w:rsidRPr="00E22D24">
        <w:t>Studiu topografic, vizat de către OCPI</w:t>
      </w:r>
      <w:bookmarkEnd w:id="187"/>
    </w:p>
    <w:p w:rsidR="0007685B" w:rsidRPr="00E22D24" w:rsidRDefault="0007685B" w:rsidP="0007685B">
      <w:pPr>
        <w:rPr>
          <w:rFonts w:eastAsia="Calibri"/>
          <w:lang w:eastAsia="ro-RO"/>
        </w:rPr>
      </w:pPr>
      <w:r w:rsidRPr="00E22D24">
        <w:rPr>
          <w:rFonts w:eastAsia="Calibri"/>
          <w:lang w:eastAsia="ro-RO"/>
        </w:rPr>
        <w:t xml:space="preserve">Se va atașa ca și anexă la prezenta documentație. </w:t>
      </w:r>
    </w:p>
    <w:p w:rsidR="0007685B" w:rsidRPr="00E22D24" w:rsidRDefault="00C41934" w:rsidP="00C41934">
      <w:pPr>
        <w:pStyle w:val="Titlu21"/>
      </w:pPr>
      <w:bookmarkStart w:id="188" w:name="_Toc98401214"/>
      <w:r>
        <w:t xml:space="preserve">7.3. </w:t>
      </w:r>
      <w:r w:rsidR="0007685B" w:rsidRPr="00E22D24">
        <w:t>Extras de carte funciară</w:t>
      </w:r>
      <w:bookmarkEnd w:id="188"/>
    </w:p>
    <w:p w:rsidR="0007685B" w:rsidRPr="00E22D24" w:rsidRDefault="0007685B" w:rsidP="0007685B">
      <w:pPr>
        <w:rPr>
          <w:rFonts w:eastAsia="Calibri"/>
          <w:lang w:eastAsia="ro-RO"/>
        </w:rPr>
      </w:pPr>
      <w:r w:rsidRPr="00E22D24">
        <w:rPr>
          <w:rFonts w:eastAsia="Calibri"/>
          <w:lang w:eastAsia="ro-RO"/>
        </w:rPr>
        <w:t xml:space="preserve">Se va atașa ca și anexă la prezenta documentație. </w:t>
      </w:r>
    </w:p>
    <w:p w:rsidR="0007685B" w:rsidRPr="00E22D24" w:rsidRDefault="00C41934" w:rsidP="00C41934">
      <w:pPr>
        <w:pStyle w:val="Titlu21"/>
      </w:pPr>
      <w:bookmarkStart w:id="189" w:name="_Toc98401215"/>
      <w:r>
        <w:t xml:space="preserve">7.4. </w:t>
      </w:r>
      <w:r w:rsidR="0007685B" w:rsidRPr="00E22D24">
        <w:t>Avize privind asigurarea utilităților, în cazul suplimentării capacității existente</w:t>
      </w:r>
      <w:bookmarkEnd w:id="189"/>
    </w:p>
    <w:p w:rsidR="0007685B" w:rsidRPr="00E22D24" w:rsidRDefault="0007685B" w:rsidP="0007685B">
      <w:pPr>
        <w:rPr>
          <w:b/>
          <w:i/>
        </w:rPr>
      </w:pPr>
      <w:r w:rsidRPr="00E22D24">
        <w:rPr>
          <w:rFonts w:eastAsia="Calibri"/>
          <w:lang w:eastAsia="ro-RO"/>
        </w:rPr>
        <w:t>Nu este cazul</w:t>
      </w:r>
    </w:p>
    <w:p w:rsidR="0007685B" w:rsidRPr="00E22D24" w:rsidRDefault="00C41934" w:rsidP="00C41934">
      <w:pPr>
        <w:pStyle w:val="Titlu21"/>
      </w:pPr>
      <w:bookmarkStart w:id="190" w:name="_Toc98401216"/>
      <w:r>
        <w:t xml:space="preserve">7.5. </w:t>
      </w:r>
      <w:r w:rsidR="0007685B" w:rsidRPr="00E22D24">
        <w:t>Actul administrativ al autorității competente pentru protecția mediului</w:t>
      </w:r>
      <w:bookmarkEnd w:id="190"/>
    </w:p>
    <w:p w:rsidR="0007685B" w:rsidRPr="00E22D24" w:rsidRDefault="0007685B" w:rsidP="0007685B">
      <w:pPr>
        <w:rPr>
          <w:b/>
          <w:i/>
        </w:rPr>
      </w:pPr>
      <w:r w:rsidRPr="00E22D24">
        <w:rPr>
          <w:rFonts w:eastAsia="Calibri"/>
          <w:lang w:eastAsia="ro-RO"/>
        </w:rPr>
        <w:t>Se va atașa ca și anexă la prezenta documentație.</w:t>
      </w:r>
    </w:p>
    <w:p w:rsidR="0007685B" w:rsidRPr="00E22D24" w:rsidRDefault="00C41934" w:rsidP="00C41934">
      <w:pPr>
        <w:pStyle w:val="Titlu21"/>
      </w:pPr>
      <w:bookmarkStart w:id="191" w:name="_Toc98401217"/>
      <w:r>
        <w:t xml:space="preserve">7.6. </w:t>
      </w:r>
      <w:r w:rsidR="0007685B" w:rsidRPr="00E22D24">
        <w:t>Avize, acorduri și studii specifice, după caz, care pot condiționa soluțiile tehnice</w:t>
      </w:r>
      <w:bookmarkEnd w:id="191"/>
    </w:p>
    <w:p w:rsidR="0007685B" w:rsidRPr="00E22D24" w:rsidRDefault="0007685B" w:rsidP="0007685B">
      <w:pPr>
        <w:pStyle w:val="Titlu31"/>
        <w:numPr>
          <w:ilvl w:val="2"/>
          <w:numId w:val="26"/>
        </w:numPr>
        <w:ind w:firstLine="567"/>
        <w:jc w:val="both"/>
      </w:pPr>
      <w:bookmarkStart w:id="192" w:name="_Toc496720988"/>
      <w:bookmarkStart w:id="193" w:name="_Toc503512859"/>
      <w:bookmarkStart w:id="194" w:name="_Toc98401218"/>
      <w:r w:rsidRPr="00E22D24">
        <w:lastRenderedPageBreak/>
        <w:t>Studiu privind posibilitatea utilizării unor sisteme alternative de eficiență ridicată pentru creșterea performanței energetice</w:t>
      </w:r>
      <w:bookmarkEnd w:id="192"/>
      <w:bookmarkEnd w:id="193"/>
      <w:bookmarkEnd w:id="194"/>
    </w:p>
    <w:p w:rsidR="0007685B" w:rsidRPr="00E22D24" w:rsidRDefault="0007685B" w:rsidP="0007685B">
      <w:pPr>
        <w:spacing w:after="160" w:line="259" w:lineRule="auto"/>
        <w:ind w:left="720" w:firstLine="0"/>
      </w:pPr>
      <w:r w:rsidRPr="00E22D24">
        <w:t>Nu este cazul.</w:t>
      </w:r>
    </w:p>
    <w:p w:rsidR="0007685B" w:rsidRPr="00E22D24" w:rsidRDefault="0007685B" w:rsidP="0007685B">
      <w:pPr>
        <w:pStyle w:val="Titlu31"/>
        <w:ind w:left="567" w:firstLine="0"/>
        <w:jc w:val="both"/>
      </w:pPr>
      <w:bookmarkStart w:id="195" w:name="_Toc496720989"/>
      <w:bookmarkStart w:id="196" w:name="_Toc503512860"/>
      <w:bookmarkStart w:id="197" w:name="_Toc98401219"/>
      <w:r w:rsidRPr="00E22D24">
        <w:t>Studiu de trafic și studiu de circulație, după caz</w:t>
      </w:r>
      <w:bookmarkEnd w:id="195"/>
      <w:bookmarkEnd w:id="196"/>
      <w:bookmarkEnd w:id="197"/>
    </w:p>
    <w:p w:rsidR="0007685B" w:rsidRPr="00E22D24" w:rsidRDefault="0007685B" w:rsidP="0007685B">
      <w:pPr>
        <w:spacing w:after="160" w:line="259" w:lineRule="auto"/>
        <w:ind w:firstLine="720"/>
      </w:pPr>
      <w:r w:rsidRPr="00E22D24">
        <w:t>Nu este cazul. Există informații privind nivelul de trafic.</w:t>
      </w:r>
    </w:p>
    <w:p w:rsidR="0007685B" w:rsidRPr="00E22D24" w:rsidRDefault="0007685B" w:rsidP="0007685B">
      <w:pPr>
        <w:pStyle w:val="Titlu31"/>
        <w:ind w:left="567" w:firstLine="0"/>
        <w:jc w:val="both"/>
      </w:pPr>
      <w:bookmarkStart w:id="198" w:name="_Toc496720990"/>
      <w:bookmarkStart w:id="199" w:name="_Toc503512861"/>
      <w:bookmarkStart w:id="200" w:name="_Toc98401220"/>
      <w:r w:rsidRPr="00E22D24">
        <w:t>Raport de diagnostic arheologic, în cazul intervențiilor în situri arheologice</w:t>
      </w:r>
      <w:bookmarkEnd w:id="198"/>
      <w:bookmarkEnd w:id="199"/>
      <w:bookmarkEnd w:id="200"/>
    </w:p>
    <w:p w:rsidR="0007685B" w:rsidRPr="00E22D24" w:rsidRDefault="0007685B" w:rsidP="0007685B">
      <w:pPr>
        <w:spacing w:after="160" w:line="259" w:lineRule="auto"/>
        <w:ind w:firstLine="720"/>
      </w:pPr>
      <w:r w:rsidRPr="00E22D24">
        <w:t>Nu este cazul.</w:t>
      </w:r>
    </w:p>
    <w:p w:rsidR="0007685B" w:rsidRPr="00E22D24" w:rsidRDefault="0007685B" w:rsidP="0007685B">
      <w:pPr>
        <w:pStyle w:val="Titlu31"/>
        <w:ind w:left="567" w:firstLine="0"/>
        <w:jc w:val="both"/>
      </w:pPr>
      <w:bookmarkStart w:id="201" w:name="_Toc496720991"/>
      <w:bookmarkStart w:id="202" w:name="_Toc503512862"/>
      <w:bookmarkStart w:id="203" w:name="_Toc98401221"/>
      <w:r w:rsidRPr="00E22D24">
        <w:t>Studiu istoric, în cazul monumentelor istorice</w:t>
      </w:r>
      <w:bookmarkEnd w:id="201"/>
      <w:bookmarkEnd w:id="202"/>
      <w:bookmarkEnd w:id="203"/>
    </w:p>
    <w:p w:rsidR="0007685B" w:rsidRPr="00E22D24" w:rsidRDefault="0007685B" w:rsidP="0007685B">
      <w:pPr>
        <w:spacing w:after="160" w:line="259" w:lineRule="auto"/>
        <w:ind w:firstLine="720"/>
      </w:pPr>
      <w:r w:rsidRPr="00E22D24">
        <w:t>Nu este cazul.</w:t>
      </w:r>
    </w:p>
    <w:p w:rsidR="0007685B" w:rsidRPr="00E22D24" w:rsidRDefault="0007685B" w:rsidP="0007685B">
      <w:pPr>
        <w:pStyle w:val="Titlu31"/>
        <w:ind w:left="567" w:firstLine="0"/>
        <w:jc w:val="both"/>
      </w:pPr>
      <w:bookmarkStart w:id="204" w:name="_Toc496720992"/>
      <w:bookmarkStart w:id="205" w:name="_Toc503512863"/>
      <w:bookmarkStart w:id="206" w:name="_Toc98401222"/>
      <w:r w:rsidRPr="00E22D24">
        <w:t>Studii de specialitate necesare în funcție de specificul investiției</w:t>
      </w:r>
      <w:bookmarkEnd w:id="204"/>
      <w:bookmarkEnd w:id="205"/>
      <w:bookmarkEnd w:id="206"/>
    </w:p>
    <w:p w:rsidR="0049764F" w:rsidRPr="00E22D24" w:rsidRDefault="001C7F27" w:rsidP="00603060">
      <w:pPr>
        <w:spacing w:after="160" w:line="259" w:lineRule="auto"/>
        <w:ind w:firstLine="720"/>
      </w:pPr>
      <w:r>
        <w:t>Nu este cazul</w:t>
      </w:r>
    </w:p>
    <w:tbl>
      <w:tblPr>
        <w:tblStyle w:val="TableGrid"/>
        <w:tblpPr w:leftFromText="180" w:rightFromText="180" w:vertAnchor="text" w:horzAnchor="margin" w:tblpY="-13"/>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42"/>
        <w:gridCol w:w="4801"/>
        <w:gridCol w:w="522"/>
      </w:tblGrid>
      <w:tr w:rsidR="00A54B49" w:rsidRPr="00E22D24" w:rsidTr="008010BB">
        <w:tc>
          <w:tcPr>
            <w:tcW w:w="4742" w:type="dxa"/>
          </w:tcPr>
          <w:p w:rsidR="00A54B49" w:rsidRPr="00E22D24" w:rsidRDefault="00A54B49" w:rsidP="00A54B49">
            <w:pPr>
              <w:widowControl w:val="0"/>
              <w:tabs>
                <w:tab w:val="left" w:pos="1581"/>
              </w:tabs>
              <w:ind w:left="720" w:firstLine="0"/>
              <w:rPr>
                <w:rFonts w:eastAsia="Arial"/>
              </w:rPr>
            </w:pPr>
            <w:r w:rsidRPr="00E22D24">
              <w:rPr>
                <w:rFonts w:eastAsia="Arial"/>
              </w:rPr>
              <w:t>Întocmit,</w:t>
            </w:r>
          </w:p>
          <w:p w:rsidR="00A54B49" w:rsidRPr="008010BB" w:rsidRDefault="001228B9" w:rsidP="008010BB">
            <w:pPr>
              <w:tabs>
                <w:tab w:val="left" w:pos="720"/>
              </w:tabs>
              <w:ind w:right="-22"/>
              <w:jc w:val="left"/>
              <w:rPr>
                <w:bCs/>
                <w:highlight w:val="yellow"/>
              </w:rPr>
            </w:pPr>
            <w:r w:rsidRPr="00E22D24">
              <w:rPr>
                <w:bCs/>
              </w:rPr>
              <w:t xml:space="preserve">Ing. </w:t>
            </w:r>
            <w:r w:rsidR="00603060">
              <w:rPr>
                <w:bCs/>
              </w:rPr>
              <w:t>Irina Petrescu</w:t>
            </w:r>
          </w:p>
        </w:tc>
        <w:tc>
          <w:tcPr>
            <w:tcW w:w="4801" w:type="dxa"/>
          </w:tcPr>
          <w:p w:rsidR="00A54B49" w:rsidRPr="00E22D24" w:rsidRDefault="00A54B49" w:rsidP="00A54B49">
            <w:pPr>
              <w:widowControl w:val="0"/>
              <w:tabs>
                <w:tab w:val="left" w:pos="1581"/>
              </w:tabs>
              <w:ind w:firstLine="0"/>
              <w:jc w:val="right"/>
              <w:rPr>
                <w:rFonts w:eastAsia="Arial"/>
              </w:rPr>
            </w:pPr>
            <w:r w:rsidRPr="00E22D24">
              <w:rPr>
                <w:rFonts w:eastAsia="Arial"/>
              </w:rPr>
              <w:t>Verificat,</w:t>
            </w:r>
          </w:p>
          <w:p w:rsidR="00A54B49" w:rsidRPr="00E22D24" w:rsidRDefault="00A54B49" w:rsidP="008010BB">
            <w:pPr>
              <w:ind w:left="851" w:right="-22"/>
              <w:jc w:val="right"/>
              <w:rPr>
                <w:rFonts w:eastAsia="Arial"/>
              </w:rPr>
            </w:pPr>
            <w:r w:rsidRPr="00E22D24">
              <w:rPr>
                <w:rFonts w:eastAsia="Arial"/>
              </w:rPr>
              <w:t xml:space="preserve">Ing.  </w:t>
            </w:r>
            <w:r w:rsidR="00C63058">
              <w:rPr>
                <w:rFonts w:eastAsia="Arial"/>
              </w:rPr>
              <w:t>Vlad Urdăreanu</w:t>
            </w:r>
          </w:p>
        </w:tc>
        <w:tc>
          <w:tcPr>
            <w:tcW w:w="522" w:type="dxa"/>
          </w:tcPr>
          <w:p w:rsidR="00A54B49" w:rsidRPr="00E22D24" w:rsidRDefault="00A54B49" w:rsidP="008010BB">
            <w:pPr>
              <w:ind w:left="851" w:right="-22"/>
              <w:jc w:val="right"/>
              <w:rPr>
                <w:rFonts w:eastAsia="Arial"/>
              </w:rPr>
            </w:pPr>
          </w:p>
        </w:tc>
      </w:tr>
    </w:tbl>
    <w:p w:rsidR="00854E9E" w:rsidRDefault="00854E9E" w:rsidP="005F56C0">
      <w:pPr>
        <w:ind w:firstLine="0"/>
      </w:pPr>
    </w:p>
    <w:p w:rsidR="00854E9E" w:rsidRDefault="00854E9E" w:rsidP="005F56C0">
      <w:pPr>
        <w:ind w:firstLine="0"/>
      </w:pPr>
    </w:p>
    <w:p w:rsidR="00854E9E" w:rsidRDefault="00854E9E" w:rsidP="005F56C0">
      <w:pPr>
        <w:ind w:firstLine="0"/>
      </w:pPr>
    </w:p>
    <w:p w:rsidR="00854E9E" w:rsidRDefault="00854E9E" w:rsidP="005F56C0">
      <w:pPr>
        <w:ind w:firstLine="0"/>
      </w:pPr>
    </w:p>
    <w:p w:rsidR="00653E96" w:rsidRPr="00E22D24" w:rsidRDefault="00653E96" w:rsidP="00653E96">
      <w:pPr>
        <w:pStyle w:val="Heading1"/>
        <w:numPr>
          <w:ilvl w:val="0"/>
          <w:numId w:val="17"/>
        </w:numPr>
        <w:jc w:val="both"/>
        <w:rPr>
          <w:sz w:val="24"/>
          <w:szCs w:val="24"/>
          <w:u w:val="none"/>
        </w:rPr>
      </w:pPr>
      <w:bookmarkStart w:id="207" w:name="_Toc98401223"/>
      <w:bookmarkStart w:id="208" w:name="_Hlk100516166"/>
      <w:bookmarkStart w:id="209" w:name="_Hlk98947186"/>
      <w:r>
        <w:rPr>
          <w:sz w:val="24"/>
          <w:szCs w:val="24"/>
          <w:u w:val="none"/>
        </w:rPr>
        <w:t xml:space="preserve">ANEXA 1 - </w:t>
      </w:r>
      <w:r w:rsidRPr="00653E96">
        <w:rPr>
          <w:sz w:val="24"/>
          <w:szCs w:val="24"/>
          <w:u w:val="none"/>
        </w:rPr>
        <w:t>Indicatori tehnici specifici categoriei de investiții</w:t>
      </w:r>
      <w:bookmarkEnd w:id="207"/>
    </w:p>
    <w:p w:rsidR="00854E9E" w:rsidRDefault="00854E9E" w:rsidP="005F56C0">
      <w:pPr>
        <w:ind w:firstLine="0"/>
      </w:pPr>
    </w:p>
    <w:p w:rsidR="00854E9E" w:rsidRDefault="00854E9E" w:rsidP="005F56C0">
      <w:pPr>
        <w:ind w:firstLine="0"/>
      </w:pPr>
    </w:p>
    <w:p w:rsidR="00854E9E" w:rsidRDefault="00854E9E" w:rsidP="005F56C0">
      <w:pPr>
        <w:ind w:firstLine="0"/>
      </w:pPr>
    </w:p>
    <w:tbl>
      <w:tblPr>
        <w:tblStyle w:val="TableGrid"/>
        <w:tblW w:w="0" w:type="auto"/>
        <w:tblLook w:val="04A0"/>
      </w:tblPr>
      <w:tblGrid>
        <w:gridCol w:w="5665"/>
        <w:gridCol w:w="2112"/>
        <w:gridCol w:w="2113"/>
      </w:tblGrid>
      <w:tr w:rsidR="00854E9E" w:rsidTr="00653E96">
        <w:tc>
          <w:tcPr>
            <w:tcW w:w="5665" w:type="dxa"/>
          </w:tcPr>
          <w:p w:rsidR="00854E9E" w:rsidRPr="00653E96" w:rsidRDefault="00854E9E" w:rsidP="002F05A8">
            <w:pPr>
              <w:ind w:firstLine="0"/>
              <w:rPr>
                <w:b/>
                <w:bCs/>
              </w:rPr>
            </w:pPr>
            <w:r w:rsidRPr="00653E96">
              <w:rPr>
                <w:b/>
                <w:bCs/>
              </w:rPr>
              <w:t>Indicatori tehnici specifici categoriei de investiții</w:t>
            </w:r>
          </w:p>
        </w:tc>
        <w:tc>
          <w:tcPr>
            <w:tcW w:w="2112" w:type="dxa"/>
          </w:tcPr>
          <w:p w:rsidR="00854E9E" w:rsidRPr="00653E96" w:rsidRDefault="00653E96" w:rsidP="00653E96">
            <w:pPr>
              <w:ind w:firstLine="0"/>
              <w:jc w:val="center"/>
              <w:rPr>
                <w:b/>
                <w:bCs/>
              </w:rPr>
            </w:pPr>
            <w:r w:rsidRPr="00653E96">
              <w:rPr>
                <w:b/>
                <w:bCs/>
              </w:rPr>
              <w:t>U.M.</w:t>
            </w:r>
          </w:p>
        </w:tc>
        <w:tc>
          <w:tcPr>
            <w:tcW w:w="2113" w:type="dxa"/>
          </w:tcPr>
          <w:p w:rsidR="00854E9E" w:rsidRPr="00653E96" w:rsidRDefault="00653E96" w:rsidP="00653E96">
            <w:pPr>
              <w:ind w:firstLine="0"/>
              <w:jc w:val="center"/>
              <w:rPr>
                <w:b/>
                <w:bCs/>
              </w:rPr>
            </w:pPr>
            <w:r w:rsidRPr="00653E96">
              <w:rPr>
                <w:b/>
                <w:bCs/>
              </w:rPr>
              <w:t>Cantitate</w:t>
            </w:r>
          </w:p>
        </w:tc>
      </w:tr>
      <w:tr w:rsidR="00854E9E" w:rsidTr="00653E96">
        <w:tc>
          <w:tcPr>
            <w:tcW w:w="5665" w:type="dxa"/>
          </w:tcPr>
          <w:p w:rsidR="00854E9E" w:rsidRDefault="00854E9E" w:rsidP="002F05A8">
            <w:pPr>
              <w:ind w:firstLine="0"/>
            </w:pPr>
            <w:r>
              <w:t>Lungime drum - terasamente</w:t>
            </w:r>
          </w:p>
        </w:tc>
        <w:tc>
          <w:tcPr>
            <w:tcW w:w="2112" w:type="dxa"/>
          </w:tcPr>
          <w:p w:rsidR="00854E9E" w:rsidRDefault="00653E96" w:rsidP="00653E96">
            <w:pPr>
              <w:ind w:firstLine="0"/>
              <w:jc w:val="center"/>
            </w:pPr>
            <w:r>
              <w:t>m</w:t>
            </w:r>
          </w:p>
        </w:tc>
        <w:tc>
          <w:tcPr>
            <w:tcW w:w="2113" w:type="dxa"/>
          </w:tcPr>
          <w:p w:rsidR="00854E9E" w:rsidRDefault="00653E96" w:rsidP="00653E96">
            <w:pPr>
              <w:ind w:firstLine="0"/>
              <w:jc w:val="center"/>
            </w:pPr>
            <w:r>
              <w:t>1699</w:t>
            </w:r>
          </w:p>
        </w:tc>
      </w:tr>
      <w:tr w:rsidR="00854E9E" w:rsidTr="00653E96">
        <w:tc>
          <w:tcPr>
            <w:tcW w:w="5665" w:type="dxa"/>
          </w:tcPr>
          <w:p w:rsidR="00854E9E" w:rsidRDefault="00854E9E" w:rsidP="002F05A8">
            <w:pPr>
              <w:ind w:firstLine="0"/>
            </w:pPr>
            <w:r>
              <w:t>Lungime drum – strat fundatie</w:t>
            </w:r>
          </w:p>
        </w:tc>
        <w:tc>
          <w:tcPr>
            <w:tcW w:w="2112" w:type="dxa"/>
          </w:tcPr>
          <w:p w:rsidR="00854E9E" w:rsidRDefault="00653E96" w:rsidP="00653E96">
            <w:pPr>
              <w:ind w:firstLine="0"/>
              <w:jc w:val="center"/>
            </w:pPr>
            <w:r>
              <w:t>m</w:t>
            </w:r>
          </w:p>
        </w:tc>
        <w:tc>
          <w:tcPr>
            <w:tcW w:w="2113" w:type="dxa"/>
          </w:tcPr>
          <w:p w:rsidR="00854E9E" w:rsidRDefault="00653E96" w:rsidP="00653E96">
            <w:pPr>
              <w:ind w:firstLine="0"/>
              <w:jc w:val="center"/>
            </w:pPr>
            <w:r>
              <w:t>1699</w:t>
            </w:r>
          </w:p>
        </w:tc>
      </w:tr>
      <w:tr w:rsidR="00854E9E" w:rsidTr="00653E96">
        <w:tc>
          <w:tcPr>
            <w:tcW w:w="5665" w:type="dxa"/>
          </w:tcPr>
          <w:p w:rsidR="00854E9E" w:rsidRDefault="00854E9E" w:rsidP="002F05A8">
            <w:pPr>
              <w:ind w:firstLine="0"/>
            </w:pPr>
            <w:r>
              <w:t>Lungime drum – îmbrăcăminte rutieră</w:t>
            </w:r>
          </w:p>
        </w:tc>
        <w:tc>
          <w:tcPr>
            <w:tcW w:w="2112" w:type="dxa"/>
          </w:tcPr>
          <w:p w:rsidR="00854E9E" w:rsidRDefault="00653E96" w:rsidP="00653E96">
            <w:pPr>
              <w:ind w:firstLine="0"/>
              <w:jc w:val="center"/>
            </w:pPr>
            <w:r>
              <w:t>m</w:t>
            </w:r>
          </w:p>
        </w:tc>
        <w:tc>
          <w:tcPr>
            <w:tcW w:w="2113" w:type="dxa"/>
          </w:tcPr>
          <w:p w:rsidR="00854E9E" w:rsidRDefault="00653E96" w:rsidP="00653E96">
            <w:pPr>
              <w:ind w:firstLine="0"/>
              <w:jc w:val="center"/>
            </w:pPr>
            <w:r>
              <w:t>1699</w:t>
            </w:r>
          </w:p>
        </w:tc>
      </w:tr>
      <w:tr w:rsidR="00854E9E" w:rsidTr="00653E96">
        <w:tc>
          <w:tcPr>
            <w:tcW w:w="5665" w:type="dxa"/>
          </w:tcPr>
          <w:p w:rsidR="00854E9E" w:rsidRDefault="00854E9E" w:rsidP="002F05A8">
            <w:pPr>
              <w:ind w:firstLine="0"/>
            </w:pPr>
            <w:r>
              <w:t>Lățime parte carosabilă</w:t>
            </w:r>
          </w:p>
        </w:tc>
        <w:tc>
          <w:tcPr>
            <w:tcW w:w="2112" w:type="dxa"/>
          </w:tcPr>
          <w:p w:rsidR="00854E9E" w:rsidRDefault="00653E96" w:rsidP="00653E96">
            <w:pPr>
              <w:ind w:firstLine="0"/>
              <w:jc w:val="center"/>
            </w:pPr>
            <w:r>
              <w:t>m</w:t>
            </w:r>
          </w:p>
        </w:tc>
        <w:tc>
          <w:tcPr>
            <w:tcW w:w="2113" w:type="dxa"/>
          </w:tcPr>
          <w:p w:rsidR="00854E9E" w:rsidRDefault="00653E96" w:rsidP="00653E96">
            <w:pPr>
              <w:ind w:firstLine="0"/>
              <w:jc w:val="center"/>
            </w:pPr>
            <w:r>
              <w:t>6.</w:t>
            </w:r>
            <w:r w:rsidR="00FC0498">
              <w:t>0</w:t>
            </w:r>
            <w:r>
              <w:t>0</w:t>
            </w:r>
          </w:p>
        </w:tc>
      </w:tr>
      <w:tr w:rsidR="00854E9E" w:rsidTr="00653E96">
        <w:tc>
          <w:tcPr>
            <w:tcW w:w="5665" w:type="dxa"/>
          </w:tcPr>
          <w:p w:rsidR="00854E9E" w:rsidRDefault="00854E9E" w:rsidP="002F05A8">
            <w:pPr>
              <w:ind w:firstLine="0"/>
            </w:pPr>
            <w:r>
              <w:t>Șa</w:t>
            </w:r>
            <w:r w:rsidR="00653E96">
              <w:t>nțuri betonate</w:t>
            </w:r>
          </w:p>
        </w:tc>
        <w:tc>
          <w:tcPr>
            <w:tcW w:w="2112" w:type="dxa"/>
          </w:tcPr>
          <w:p w:rsidR="00854E9E" w:rsidRDefault="00653E96" w:rsidP="00653E96">
            <w:pPr>
              <w:ind w:firstLine="0"/>
              <w:jc w:val="center"/>
            </w:pPr>
            <w:r>
              <w:t>m</w:t>
            </w:r>
          </w:p>
        </w:tc>
        <w:tc>
          <w:tcPr>
            <w:tcW w:w="2113" w:type="dxa"/>
          </w:tcPr>
          <w:p w:rsidR="00854E9E" w:rsidRDefault="00653E96" w:rsidP="00653E96">
            <w:pPr>
              <w:ind w:firstLine="0"/>
              <w:jc w:val="center"/>
            </w:pPr>
            <w:r>
              <w:t>2</w:t>
            </w:r>
            <w:r w:rsidR="009D51D6">
              <w:t>712</w:t>
            </w:r>
          </w:p>
        </w:tc>
      </w:tr>
      <w:tr w:rsidR="00854E9E" w:rsidTr="00653E96">
        <w:tc>
          <w:tcPr>
            <w:tcW w:w="5665" w:type="dxa"/>
          </w:tcPr>
          <w:p w:rsidR="00854E9E" w:rsidRDefault="00653E96" w:rsidP="002F05A8">
            <w:pPr>
              <w:ind w:firstLine="0"/>
            </w:pPr>
            <w:r>
              <w:t>Rigola carosabilă</w:t>
            </w:r>
          </w:p>
        </w:tc>
        <w:tc>
          <w:tcPr>
            <w:tcW w:w="2112" w:type="dxa"/>
          </w:tcPr>
          <w:p w:rsidR="00854E9E" w:rsidRDefault="00653E96" w:rsidP="00653E96">
            <w:pPr>
              <w:ind w:firstLine="0"/>
              <w:jc w:val="center"/>
            </w:pPr>
            <w:r>
              <w:t>m</w:t>
            </w:r>
          </w:p>
        </w:tc>
        <w:tc>
          <w:tcPr>
            <w:tcW w:w="2113" w:type="dxa"/>
          </w:tcPr>
          <w:p w:rsidR="00854E9E" w:rsidRDefault="00B319E6" w:rsidP="00653E96">
            <w:pPr>
              <w:ind w:firstLine="0"/>
              <w:jc w:val="center"/>
            </w:pPr>
            <w:r w:rsidRPr="00B319E6">
              <w:t>2</w:t>
            </w:r>
            <w:r w:rsidR="00653E96" w:rsidRPr="00B319E6">
              <w:t>00</w:t>
            </w:r>
          </w:p>
        </w:tc>
      </w:tr>
      <w:tr w:rsidR="00B319E6" w:rsidTr="00653E96">
        <w:tc>
          <w:tcPr>
            <w:tcW w:w="5665" w:type="dxa"/>
          </w:tcPr>
          <w:p w:rsidR="00B319E6" w:rsidRDefault="00B319E6" w:rsidP="002F05A8">
            <w:pPr>
              <w:ind w:firstLine="0"/>
            </w:pPr>
            <w:r>
              <w:t>Tuburi D600</w:t>
            </w:r>
          </w:p>
        </w:tc>
        <w:tc>
          <w:tcPr>
            <w:tcW w:w="2112" w:type="dxa"/>
          </w:tcPr>
          <w:p w:rsidR="00B319E6" w:rsidRDefault="00B319E6" w:rsidP="00653E96">
            <w:pPr>
              <w:ind w:firstLine="0"/>
              <w:jc w:val="center"/>
            </w:pPr>
            <w:r>
              <w:t>m</w:t>
            </w:r>
          </w:p>
        </w:tc>
        <w:tc>
          <w:tcPr>
            <w:tcW w:w="2113" w:type="dxa"/>
          </w:tcPr>
          <w:p w:rsidR="00B319E6" w:rsidRDefault="00B319E6" w:rsidP="00653E96">
            <w:pPr>
              <w:ind w:firstLine="0"/>
              <w:jc w:val="center"/>
            </w:pPr>
            <w:r>
              <w:t>18.4</w:t>
            </w:r>
          </w:p>
        </w:tc>
      </w:tr>
      <w:tr w:rsidR="00854E9E" w:rsidTr="00653E96">
        <w:tc>
          <w:tcPr>
            <w:tcW w:w="5665" w:type="dxa"/>
          </w:tcPr>
          <w:p w:rsidR="00854E9E" w:rsidRDefault="001C5F4A" w:rsidP="002F05A8">
            <w:pPr>
              <w:ind w:firstLine="0"/>
            </w:pPr>
            <w:r>
              <w:t>Tuburi D500</w:t>
            </w:r>
          </w:p>
        </w:tc>
        <w:tc>
          <w:tcPr>
            <w:tcW w:w="2112" w:type="dxa"/>
          </w:tcPr>
          <w:p w:rsidR="00854E9E" w:rsidRDefault="001C5F4A" w:rsidP="00653E96">
            <w:pPr>
              <w:ind w:firstLine="0"/>
              <w:jc w:val="center"/>
            </w:pPr>
            <w:r>
              <w:t>m</w:t>
            </w:r>
          </w:p>
        </w:tc>
        <w:tc>
          <w:tcPr>
            <w:tcW w:w="2113" w:type="dxa"/>
          </w:tcPr>
          <w:p w:rsidR="00854E9E" w:rsidRDefault="001C5F4A" w:rsidP="00653E96">
            <w:pPr>
              <w:ind w:firstLine="0"/>
              <w:jc w:val="center"/>
            </w:pPr>
            <w:r>
              <w:t>32.20</w:t>
            </w:r>
          </w:p>
        </w:tc>
      </w:tr>
      <w:tr w:rsidR="00854E9E" w:rsidTr="00653E96">
        <w:tc>
          <w:tcPr>
            <w:tcW w:w="5665" w:type="dxa"/>
          </w:tcPr>
          <w:p w:rsidR="00854E9E" w:rsidRDefault="001C5F4A" w:rsidP="002F05A8">
            <w:pPr>
              <w:ind w:firstLine="0"/>
            </w:pPr>
            <w:r>
              <w:t>Tuburi De400 podețe de acces (81 podețe de acces)</w:t>
            </w:r>
          </w:p>
        </w:tc>
        <w:tc>
          <w:tcPr>
            <w:tcW w:w="2112" w:type="dxa"/>
          </w:tcPr>
          <w:p w:rsidR="00854E9E" w:rsidRDefault="001C5F4A" w:rsidP="00653E96">
            <w:pPr>
              <w:ind w:firstLine="0"/>
              <w:jc w:val="center"/>
            </w:pPr>
            <w:r>
              <w:t>m</w:t>
            </w:r>
          </w:p>
        </w:tc>
        <w:tc>
          <w:tcPr>
            <w:tcW w:w="2113" w:type="dxa"/>
          </w:tcPr>
          <w:p w:rsidR="00854E9E" w:rsidRDefault="001C5F4A" w:rsidP="00653E96">
            <w:pPr>
              <w:ind w:firstLine="0"/>
              <w:jc w:val="center"/>
            </w:pPr>
            <w:r>
              <w:t>486</w:t>
            </w:r>
          </w:p>
        </w:tc>
      </w:tr>
      <w:tr w:rsidR="00854E9E" w:rsidTr="00653E96">
        <w:tc>
          <w:tcPr>
            <w:tcW w:w="5665" w:type="dxa"/>
          </w:tcPr>
          <w:p w:rsidR="00854E9E" w:rsidRDefault="001C5F4A" w:rsidP="002F05A8">
            <w:pPr>
              <w:ind w:firstLine="0"/>
            </w:pPr>
            <w:r>
              <w:t>Parapet metalic semigreu</w:t>
            </w:r>
          </w:p>
        </w:tc>
        <w:tc>
          <w:tcPr>
            <w:tcW w:w="2112" w:type="dxa"/>
          </w:tcPr>
          <w:p w:rsidR="00854E9E" w:rsidRDefault="001C5F4A" w:rsidP="00653E96">
            <w:pPr>
              <w:ind w:firstLine="0"/>
              <w:jc w:val="center"/>
            </w:pPr>
            <w:r>
              <w:t>m</w:t>
            </w:r>
          </w:p>
        </w:tc>
        <w:tc>
          <w:tcPr>
            <w:tcW w:w="2113" w:type="dxa"/>
          </w:tcPr>
          <w:p w:rsidR="00854E9E" w:rsidRDefault="001C5F4A" w:rsidP="00653E96">
            <w:pPr>
              <w:ind w:firstLine="0"/>
              <w:jc w:val="center"/>
            </w:pPr>
            <w:r>
              <w:t>60</w:t>
            </w:r>
          </w:p>
        </w:tc>
      </w:tr>
      <w:tr w:rsidR="00653E96" w:rsidTr="00653E96">
        <w:tc>
          <w:tcPr>
            <w:tcW w:w="5665" w:type="dxa"/>
          </w:tcPr>
          <w:p w:rsidR="00653E96" w:rsidRDefault="001C5F4A" w:rsidP="002F05A8">
            <w:pPr>
              <w:ind w:firstLine="0"/>
            </w:pPr>
            <w:r>
              <w:t>Indicatoare rutiere</w:t>
            </w:r>
          </w:p>
        </w:tc>
        <w:tc>
          <w:tcPr>
            <w:tcW w:w="2112" w:type="dxa"/>
          </w:tcPr>
          <w:p w:rsidR="00653E96" w:rsidRDefault="001C5F4A" w:rsidP="00653E96">
            <w:pPr>
              <w:ind w:firstLine="0"/>
              <w:jc w:val="center"/>
            </w:pPr>
            <w:r>
              <w:t>buc</w:t>
            </w:r>
          </w:p>
        </w:tc>
        <w:tc>
          <w:tcPr>
            <w:tcW w:w="2113" w:type="dxa"/>
          </w:tcPr>
          <w:p w:rsidR="00653E96" w:rsidRDefault="001C5F4A" w:rsidP="00653E96">
            <w:pPr>
              <w:ind w:firstLine="0"/>
              <w:jc w:val="center"/>
            </w:pPr>
            <w:r>
              <w:t>21</w:t>
            </w:r>
          </w:p>
        </w:tc>
      </w:tr>
      <w:tr w:rsidR="001C5F4A" w:rsidTr="00653E96">
        <w:tc>
          <w:tcPr>
            <w:tcW w:w="5665" w:type="dxa"/>
          </w:tcPr>
          <w:p w:rsidR="001C5F4A" w:rsidRDefault="001C5F4A" w:rsidP="002F05A8">
            <w:pPr>
              <w:ind w:firstLine="0"/>
            </w:pPr>
            <w:r>
              <w:t>Borne hectometrice</w:t>
            </w:r>
          </w:p>
        </w:tc>
        <w:tc>
          <w:tcPr>
            <w:tcW w:w="2112" w:type="dxa"/>
          </w:tcPr>
          <w:p w:rsidR="001C5F4A" w:rsidRDefault="001C5F4A" w:rsidP="00653E96">
            <w:pPr>
              <w:ind w:firstLine="0"/>
              <w:jc w:val="center"/>
            </w:pPr>
            <w:r>
              <w:t>buc</w:t>
            </w:r>
          </w:p>
        </w:tc>
        <w:tc>
          <w:tcPr>
            <w:tcW w:w="2113" w:type="dxa"/>
          </w:tcPr>
          <w:p w:rsidR="001C5F4A" w:rsidRDefault="001C5F4A" w:rsidP="00653E96">
            <w:pPr>
              <w:ind w:firstLine="0"/>
              <w:jc w:val="center"/>
            </w:pPr>
            <w:r>
              <w:t>15</w:t>
            </w:r>
          </w:p>
        </w:tc>
      </w:tr>
      <w:tr w:rsidR="001C5F4A" w:rsidTr="00653E96">
        <w:tc>
          <w:tcPr>
            <w:tcW w:w="5665" w:type="dxa"/>
          </w:tcPr>
          <w:p w:rsidR="001C5F4A" w:rsidRDefault="001C5F4A" w:rsidP="002F05A8">
            <w:pPr>
              <w:ind w:firstLine="0"/>
            </w:pPr>
            <w:r>
              <w:t>Borne kilometrice</w:t>
            </w:r>
          </w:p>
        </w:tc>
        <w:tc>
          <w:tcPr>
            <w:tcW w:w="2112" w:type="dxa"/>
          </w:tcPr>
          <w:p w:rsidR="001C5F4A" w:rsidRDefault="001C5F4A" w:rsidP="00653E96">
            <w:pPr>
              <w:ind w:firstLine="0"/>
              <w:jc w:val="center"/>
            </w:pPr>
            <w:r>
              <w:t>buc</w:t>
            </w:r>
          </w:p>
        </w:tc>
        <w:tc>
          <w:tcPr>
            <w:tcW w:w="2113" w:type="dxa"/>
          </w:tcPr>
          <w:p w:rsidR="001C5F4A" w:rsidRDefault="001C5F4A" w:rsidP="00653E96">
            <w:pPr>
              <w:ind w:firstLine="0"/>
              <w:jc w:val="center"/>
            </w:pPr>
            <w:r>
              <w:t>1</w:t>
            </w:r>
          </w:p>
        </w:tc>
      </w:tr>
    </w:tbl>
    <w:p w:rsidR="00854E9E" w:rsidRDefault="00854E9E" w:rsidP="005F56C0">
      <w:pPr>
        <w:ind w:firstLine="0"/>
      </w:pPr>
    </w:p>
    <w:bookmarkEnd w:id="208"/>
    <w:p w:rsidR="000E7AFA" w:rsidRDefault="000E7AFA" w:rsidP="005F56C0">
      <w:pPr>
        <w:ind w:firstLine="0"/>
      </w:pPr>
    </w:p>
    <w:p w:rsidR="000E7AFA" w:rsidRDefault="000E7AFA" w:rsidP="005F56C0">
      <w:pPr>
        <w:ind w:firstLine="0"/>
      </w:pPr>
    </w:p>
    <w:tbl>
      <w:tblPr>
        <w:tblStyle w:val="TableGrid"/>
        <w:tblpPr w:leftFromText="180" w:rightFromText="180" w:vertAnchor="text" w:horzAnchor="margin" w:tblpY="-13"/>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62"/>
        <w:gridCol w:w="4961"/>
      </w:tblGrid>
      <w:tr w:rsidR="000E7AFA" w:rsidRPr="00E22D24" w:rsidTr="000E7AFA">
        <w:tc>
          <w:tcPr>
            <w:tcW w:w="4962" w:type="dxa"/>
          </w:tcPr>
          <w:p w:rsidR="000E7AFA" w:rsidRPr="00E22D24" w:rsidRDefault="000E7AFA" w:rsidP="000E7AFA">
            <w:pPr>
              <w:widowControl w:val="0"/>
              <w:tabs>
                <w:tab w:val="left" w:pos="1581"/>
              </w:tabs>
              <w:ind w:firstLine="0"/>
              <w:rPr>
                <w:rFonts w:eastAsia="Arial"/>
              </w:rPr>
            </w:pPr>
            <w:r w:rsidRPr="00E22D24">
              <w:rPr>
                <w:rFonts w:eastAsia="Arial"/>
              </w:rPr>
              <w:t>Întocmit,</w:t>
            </w:r>
          </w:p>
          <w:p w:rsidR="000E7AFA" w:rsidRPr="00E22D24" w:rsidRDefault="000E7AFA" w:rsidP="000E7AFA">
            <w:pPr>
              <w:tabs>
                <w:tab w:val="left" w:pos="720"/>
              </w:tabs>
              <w:ind w:right="-22" w:firstLine="0"/>
              <w:jc w:val="left"/>
              <w:rPr>
                <w:bCs/>
                <w:highlight w:val="yellow"/>
              </w:rPr>
            </w:pPr>
            <w:r w:rsidRPr="00E22D24">
              <w:rPr>
                <w:bCs/>
              </w:rPr>
              <w:t xml:space="preserve">Ing. </w:t>
            </w:r>
            <w:r>
              <w:rPr>
                <w:bCs/>
              </w:rPr>
              <w:t>Dănuț Coveltir</w:t>
            </w:r>
          </w:p>
          <w:p w:rsidR="000E7AFA" w:rsidRPr="00E22D24" w:rsidRDefault="000E7AFA" w:rsidP="000E7AFA">
            <w:pPr>
              <w:widowControl w:val="0"/>
              <w:tabs>
                <w:tab w:val="left" w:pos="1581"/>
              </w:tabs>
              <w:ind w:left="-207" w:firstLine="0"/>
              <w:rPr>
                <w:rFonts w:eastAsia="Arial"/>
              </w:rPr>
            </w:pPr>
          </w:p>
        </w:tc>
        <w:tc>
          <w:tcPr>
            <w:tcW w:w="4961" w:type="dxa"/>
          </w:tcPr>
          <w:p w:rsidR="000E7AFA" w:rsidRPr="00E22D24" w:rsidRDefault="000E7AFA" w:rsidP="000E7AFA">
            <w:pPr>
              <w:widowControl w:val="0"/>
              <w:tabs>
                <w:tab w:val="left" w:pos="1581"/>
              </w:tabs>
              <w:ind w:left="-207" w:firstLine="0"/>
              <w:jc w:val="right"/>
              <w:rPr>
                <w:rFonts w:eastAsia="Arial"/>
              </w:rPr>
            </w:pPr>
            <w:r w:rsidRPr="00E22D24">
              <w:rPr>
                <w:rFonts w:eastAsia="Arial"/>
              </w:rPr>
              <w:t>Verificat,</w:t>
            </w:r>
          </w:p>
          <w:p w:rsidR="000E7AFA" w:rsidRPr="00E22D24" w:rsidRDefault="000E7AFA" w:rsidP="000E7AFA">
            <w:pPr>
              <w:ind w:left="-207" w:right="-22"/>
              <w:jc w:val="right"/>
              <w:rPr>
                <w:rFonts w:eastAsia="Arial"/>
              </w:rPr>
            </w:pPr>
            <w:r w:rsidRPr="00E22D24">
              <w:rPr>
                <w:rFonts w:eastAsia="Arial"/>
              </w:rPr>
              <w:t xml:space="preserve">Ing.  </w:t>
            </w:r>
            <w:r>
              <w:rPr>
                <w:rFonts w:eastAsia="Arial"/>
              </w:rPr>
              <w:t>Vlad Urdăreanu</w:t>
            </w:r>
          </w:p>
          <w:p w:rsidR="000E7AFA" w:rsidRPr="00E22D24" w:rsidRDefault="000E7AFA" w:rsidP="000E7AFA">
            <w:pPr>
              <w:widowControl w:val="0"/>
              <w:tabs>
                <w:tab w:val="left" w:pos="1581"/>
              </w:tabs>
              <w:ind w:left="-207" w:firstLine="0"/>
              <w:jc w:val="right"/>
              <w:rPr>
                <w:rFonts w:eastAsia="Arial"/>
              </w:rPr>
            </w:pPr>
          </w:p>
        </w:tc>
      </w:tr>
      <w:bookmarkEnd w:id="209"/>
    </w:tbl>
    <w:p w:rsidR="000E7AFA" w:rsidRPr="00E22D24" w:rsidRDefault="000E7AFA" w:rsidP="005F56C0">
      <w:pPr>
        <w:ind w:firstLine="0"/>
      </w:pPr>
    </w:p>
    <w:sectPr w:rsidR="000E7AFA" w:rsidRPr="00E22D24" w:rsidSect="004C5DC7">
      <w:headerReference w:type="default" r:id="rId18"/>
      <w:footerReference w:type="default" r:id="rId19"/>
      <w:pgSz w:w="11907" w:h="16840" w:code="9"/>
      <w:pgMar w:top="993" w:right="567" w:bottom="851" w:left="1440" w:header="284" w:footer="451"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B22BE" w:rsidRDefault="00DB22BE" w:rsidP="002B2108">
      <w:r>
        <w:separator/>
      </w:r>
    </w:p>
  </w:endnote>
  <w:endnote w:type="continuationSeparator" w:id="0">
    <w:p w:rsidR="00DB22BE" w:rsidRDefault="00DB22BE" w:rsidP="002B210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imes New Roman Bold">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05A8" w:rsidRPr="00897902" w:rsidRDefault="002F05A8" w:rsidP="009E1E28">
    <w:pPr>
      <w:pStyle w:val="Footer"/>
      <w:tabs>
        <w:tab w:val="clear" w:pos="9360"/>
        <w:tab w:val="right" w:pos="8789"/>
      </w:tabs>
      <w:ind w:firstLine="0"/>
      <w:rPr>
        <w:i/>
        <w:sz w:val="18"/>
        <w:szCs w:val="18"/>
      </w:rPr>
    </w:pPr>
    <w:r w:rsidRPr="00086ADA">
      <w:rPr>
        <w:b/>
        <w:i/>
        <w:noProof/>
        <w:sz w:val="18"/>
        <w:szCs w:val="18"/>
        <w:lang w:val="en-US"/>
      </w:rPr>
      <w:pict>
        <v:shapetype id="_x0000_t32" coordsize="21600,21600" o:spt="32" o:oned="t" path="m,l21600,21600e" filled="f">
          <v:path arrowok="t" fillok="f" o:connecttype="none"/>
          <o:lock v:ext="edit" shapetype="t"/>
        </v:shapetype>
        <v:shape id="AutoShape 10" o:spid="_x0000_s1031" type="#_x0000_t32" style="position:absolute;left:0;text-align:left;margin-left:514.25pt;margin-top:-108.4pt;width:0;height:141.75pt;flip:x y;z-index:251660288;visibility:visible;mso-wrap-distance-left:3.17494mm;mso-wrap-distance-right:3.1749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"/>
      </w:pict>
    </w:r>
    <w:r w:rsidRPr="00086ADA">
      <w:rPr>
        <w:b/>
        <w:i/>
        <w:noProof/>
        <w:sz w:val="18"/>
        <w:szCs w:val="18"/>
        <w:lang w:val="en-US"/>
      </w:rPr>
      <w:pict>
        <v:shape id="_x0000_s1030" type="#_x0000_t32" style="position:absolute;left:0;text-align:left;margin-left:520.05pt;margin-top:-241.75pt;width:0;height:283.45pt;flip:x y;z-index:251676672;visibility:visible;mso-wrap-distance-left:3.17494mm;mso-wrap-distance-right:3.1749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" strokeweight="2pt"/>
      </w:pict>
    </w:r>
    <w:r w:rsidRPr="00086ADA">
      <w:rPr>
        <w:b/>
        <w:i/>
        <w:noProof/>
        <w:sz w:val="18"/>
        <w:szCs w:val="18"/>
        <w:lang w:val="en-US"/>
      </w:rPr>
      <w:pict>
        <v:shape id="AutoShape 12" o:spid="_x0000_s1029" type="#_x0000_t32" style="position:absolute;left:0;text-align:left;margin-left:539.1pt;margin-top:-258.1pt;width:0;height:283.45pt;flip:x y;z-index:251635712;visibility:visible;mso-wrap-distance-left:3.17494mm;mso-wrap-distance-right:3.1749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" strokeweight="2pt"/>
      </w:pict>
    </w:r>
  </w:p>
  <w:p w:rsidR="002F05A8" w:rsidRDefault="002F05A8" w:rsidP="009E1E28">
    <w:pPr>
      <w:pStyle w:val="Footer"/>
      <w:tabs>
        <w:tab w:val="clear" w:pos="9360"/>
        <w:tab w:val="right" w:pos="8789"/>
      </w:tabs>
    </w:pPr>
  </w:p>
  <w:p w:rsidR="002F05A8" w:rsidRPr="00897902" w:rsidRDefault="002F05A8" w:rsidP="00242D66">
    <w:pPr>
      <w:pStyle w:val="Footer"/>
      <w:spacing w:after="240"/>
      <w:ind w:firstLine="0"/>
      <w:jc w:val="right"/>
      <w:rPr>
        <w:i/>
        <w:sz w:val="18"/>
        <w:szCs w:val="18"/>
      </w:rPr>
    </w:pPr>
    <w:r w:rsidRPr="00086ADA">
      <w:rPr>
        <w:b/>
        <w:i/>
        <w:noProof/>
        <w:sz w:val="18"/>
        <w:szCs w:val="18"/>
        <w:lang w:val="en-US"/>
      </w:rPr>
      <w:pict>
        <v:shape id="AutoShape 9" o:spid="_x0000_s1028" type="#_x0000_t32" style="position:absolute;left:0;text-align:left;margin-left:372.55pt;margin-top:9.85pt;width:141.75pt;height:0;flip:x y;z-index:251652096;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"/>
      </w:pict>
    </w:r>
    <w:r w:rsidRPr="00086ADA">
      <w:rPr>
        <w:b/>
        <w:i/>
        <w:noProof/>
        <w:sz w:val="18"/>
        <w:szCs w:val="18"/>
        <w:lang w:val="en-US"/>
      </w:rPr>
      <w:pict>
        <v:shape id="AutoShape 11" o:spid="_x0000_s1027" type="#_x0000_t32" style="position:absolute;left:0;text-align:left;margin-left:236.65pt;margin-top:18.2pt;width:283.45pt;height:0;flip:x y;z-index:-251648000;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" strokeweight="2pt"/>
      </w:pict>
    </w:r>
  </w:p>
  <w:p w:rsidR="002F05A8" w:rsidRDefault="002F05A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05A8" w:rsidRPr="00862331" w:rsidRDefault="002F05A8">
    <w:pPr>
      <w:pStyle w:val="Footer"/>
      <w:jc w:val="right"/>
      <w:rPr>
        <w:sz w:val="20"/>
        <w:szCs w:val="20"/>
      </w:rPr>
    </w:pPr>
    <w:r w:rsidRPr="00862331">
      <w:rPr>
        <w:sz w:val="20"/>
        <w:szCs w:val="20"/>
      </w:rPr>
      <w:t xml:space="preserve">Pag. </w:t>
    </w:r>
    <w:sdt>
      <w:sdtPr>
        <w:rPr>
          <w:sz w:val="20"/>
          <w:szCs w:val="20"/>
        </w:rPr>
        <w:id w:val="-603197471"/>
        <w:docPartObj>
          <w:docPartGallery w:val="Page Numbers (Bottom of Page)"/>
          <w:docPartUnique/>
        </w:docPartObj>
      </w:sdtPr>
      <w:sdtContent>
        <w:r w:rsidRPr="00862331">
          <w:rPr>
            <w:sz w:val="20"/>
            <w:szCs w:val="20"/>
          </w:rPr>
          <w:fldChar w:fldCharType="begin"/>
        </w:r>
        <w:r w:rsidRPr="00862331">
          <w:rPr>
            <w:sz w:val="20"/>
            <w:szCs w:val="20"/>
          </w:rPr>
          <w:instrText xml:space="preserve"> PAGE   \* MERGEFORMAT </w:instrText>
        </w:r>
        <w:r w:rsidRPr="00862331">
          <w:rPr>
            <w:sz w:val="20"/>
            <w:szCs w:val="20"/>
          </w:rPr>
          <w:fldChar w:fldCharType="separate"/>
        </w:r>
        <w:r w:rsidR="00177F3B">
          <w:rPr>
            <w:noProof/>
            <w:sz w:val="20"/>
            <w:szCs w:val="20"/>
          </w:rPr>
          <w:t>23</w:t>
        </w:r>
        <w:r w:rsidRPr="00862331">
          <w:rPr>
            <w:noProof/>
            <w:sz w:val="20"/>
            <w:szCs w:val="20"/>
          </w:rPr>
          <w:fldChar w:fldCharType="end"/>
        </w:r>
        <w:r w:rsidRPr="00862331">
          <w:rPr>
            <w:sz w:val="20"/>
            <w:szCs w:val="20"/>
          </w:rPr>
          <w:t xml:space="preserve"> din </w:t>
        </w:r>
        <w:fldSimple w:instr=" NUMPAGES  \* Arabic  \* MERGEFORMAT ">
          <w:r w:rsidR="00177F3B" w:rsidRPr="00177F3B">
            <w:rPr>
              <w:noProof/>
              <w:sz w:val="20"/>
              <w:szCs w:val="20"/>
            </w:rPr>
            <w:t>35</w:t>
          </w:r>
        </w:fldSimple>
      </w:sdtContent>
    </w:sdt>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B22BE" w:rsidRDefault="00DB22BE" w:rsidP="002B2108">
      <w:r>
        <w:separator/>
      </w:r>
    </w:p>
  </w:footnote>
  <w:footnote w:type="continuationSeparator" w:id="0">
    <w:p w:rsidR="00DB22BE" w:rsidRDefault="00DB22BE" w:rsidP="002B210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05A8" w:rsidRPr="002F6009" w:rsidRDefault="002F05A8" w:rsidP="00595F08">
    <w:pPr>
      <w:pStyle w:val="Header"/>
      <w:tabs>
        <w:tab w:val="clear" w:pos="4680"/>
        <w:tab w:val="clear" w:pos="9360"/>
      </w:tabs>
      <w:ind w:left="2340" w:right="1961" w:firstLine="0"/>
      <w:jc w:val="center"/>
      <w:rPr>
        <w:rFonts w:ascii="Verdana" w:hAnsi="Verdana"/>
        <w:b/>
      </w:rPr>
    </w:pPr>
    <w:r w:rsidRPr="002F6009">
      <w:rPr>
        <w:rFonts w:ascii="Verdana" w:hAnsi="Verdana"/>
        <w:b/>
        <w:noProof/>
        <w:lang w:val="en-US"/>
      </w:rPr>
      <w:drawing>
        <wp:anchor distT="0" distB="0" distL="114300" distR="114300" simplePos="0" relativeHeight="251611136" behindDoc="1" locked="0" layoutInCell="1" allowOverlap="1">
          <wp:simplePos x="0" y="0"/>
          <wp:positionH relativeFrom="column">
            <wp:posOffset>203835</wp:posOffset>
          </wp:positionH>
          <wp:positionV relativeFrom="paragraph">
            <wp:posOffset>120650</wp:posOffset>
          </wp:positionV>
          <wp:extent cx="1200150" cy="683105"/>
          <wp:effectExtent l="0" t="0" r="0" b="3175"/>
          <wp:wrapNone/>
          <wp:docPr id="6" name="Picture 7" descr="D:\Downloads\sig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wnloads\sigla.jpg"/>
                  <pic:cNvPicPr>
                    <a:picLocks noChangeAspect="1" noChangeArrowheads="1"/>
                  </pic:cNvPicPr>
                </pic:nvPicPr>
                <pic:blipFill>
                  <a:blip r:embed="rId1" cstate="print">
                    <a:lum/>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0150" cy="683105"/>
                  </a:xfrm>
                  <a:prstGeom prst="rect">
                    <a:avLst/>
                  </a:prstGeom>
                  <a:noFill/>
                  <a:ln>
                    <a:noFill/>
                  </a:ln>
                </pic:spPr>
              </pic:pic>
            </a:graphicData>
          </a:graphic>
        </wp:anchor>
      </w:drawing>
    </w:r>
    <w:r>
      <w:rPr>
        <w:rFonts w:ascii="Verdana" w:hAnsi="Verdana"/>
        <w:b/>
        <w:noProof/>
        <w:lang w:val="en-US"/>
      </w:rPr>
      <w:pict>
        <v:shapetype id="_x0000_t32" coordsize="21600,21600" o:spt="32" o:oned="t" path="m,l21600,21600e" filled="f">
          <v:path arrowok="t" fillok="f" o:connecttype="none"/>
          <o:lock v:ext="edit" shapetype="t"/>
        </v:shapetype>
        <v:shape id="AutoShape 4" o:spid="_x0000_s1026" type="#_x0000_t32" style="position:absolute;left:0;text-align:left;margin-left:5.95pt;margin-top:.95pt;width:283.45pt;height:0;z-index:251684864;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825HwIAAD0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"/>
      </w:pict>
    </w:r>
    <w:r>
      <w:rPr>
        <w:rFonts w:ascii="Verdana" w:hAnsi="Verdana"/>
        <w:b/>
        <w:noProof/>
        <w:lang w:val="en-US"/>
      </w:rPr>
      <w:pict>
        <v:shape id="AutoShape 3" o:spid="_x0000_s1035" type="#_x0000_t32" style="position:absolute;left:0;text-align:left;margin-left:-1.3pt;margin-top:-3.75pt;width:425.2pt;height:0;z-index:251627520;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" strokecolor="black [3213]" strokeweight="2pt"/>
      </w:pict>
    </w:r>
    <w:r w:rsidRPr="002F6009">
      <w:rPr>
        <w:rFonts w:ascii="Verdana" w:hAnsi="Verdana"/>
        <w:b/>
        <w:noProof/>
        <w:lang w:val="en-US"/>
      </w:rPr>
      <w:drawing>
        <wp:anchor distT="0" distB="0" distL="114300" distR="114300" simplePos="0" relativeHeight="251619328" behindDoc="1" locked="0" layoutInCell="1" allowOverlap="1">
          <wp:simplePos x="0" y="0"/>
          <wp:positionH relativeFrom="column">
            <wp:posOffset>5280660</wp:posOffset>
          </wp:positionH>
          <wp:positionV relativeFrom="paragraph">
            <wp:posOffset>15875</wp:posOffset>
          </wp:positionV>
          <wp:extent cx="481622" cy="561975"/>
          <wp:effectExtent l="0" t="0" r="0" b="0"/>
          <wp:wrapNone/>
          <wp:docPr id="7" name="Picture 9" descr="C:\Users\Danut Coveltir\AppData\Local\Microsoft\Windows\INetCache\Content.Word\629 C HVDI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Danut Coveltir\AppData\Local\Microsoft\Windows\INetCache\Content.Word\629 C HVDI LOGO.JPG"/>
                  <pic:cNvPicPr>
                    <a:picLocks noChangeAspect="1" noChangeArrowheads="1"/>
                  </pic:cNvPicPr>
                </pic:nvPicPr>
                <pic:blipFill>
                  <a:blip r:embed="rId2"/>
                  <a:srcRect/>
                  <a:stretch>
                    <a:fillRect/>
                  </a:stretch>
                </pic:blipFill>
                <pic:spPr bwMode="auto">
                  <a:xfrm>
                    <a:off x="0" y="0"/>
                    <a:ext cx="481622" cy="561975"/>
                  </a:xfrm>
                  <a:prstGeom prst="rect">
                    <a:avLst/>
                  </a:prstGeom>
                  <a:noFill/>
                  <a:ln w="9525">
                    <a:noFill/>
                    <a:miter lim="800000"/>
                    <a:headEnd/>
                    <a:tailEnd/>
                  </a:ln>
                </pic:spPr>
              </pic:pic>
            </a:graphicData>
          </a:graphic>
        </wp:anchor>
      </w:drawing>
    </w:r>
    <w:r w:rsidRPr="002F6009">
      <w:rPr>
        <w:rFonts w:ascii="Verdana" w:hAnsi="Verdana"/>
        <w:b/>
        <w:noProof/>
        <w:lang w:val="en-US"/>
      </w:rPr>
      <w:drawing>
        <wp:anchor distT="0" distB="0" distL="114300" distR="114300" simplePos="0" relativeHeight="251643904" behindDoc="1" locked="0" layoutInCell="1" allowOverlap="1">
          <wp:simplePos x="0" y="0"/>
          <wp:positionH relativeFrom="column">
            <wp:posOffset>5823585</wp:posOffset>
          </wp:positionH>
          <wp:positionV relativeFrom="paragraph">
            <wp:posOffset>15875</wp:posOffset>
          </wp:positionV>
          <wp:extent cx="486086" cy="561975"/>
          <wp:effectExtent l="0" t="0" r="9525" b="0"/>
          <wp:wrapNone/>
          <wp:docPr id="8" name="Picture 68" descr="C:\Users\Danut Coveltir\AppData\Local\Microsoft\Windows\INetCache\Content.Word\630 M HVIDl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Danut Coveltir\AppData\Local\Microsoft\Windows\INetCache\Content.Word\630 M HVIDl  LOGO.JPG"/>
                  <pic:cNvPicPr>
                    <a:picLocks noChangeAspect="1" noChangeArrowheads="1"/>
                  </pic:cNvPicPr>
                </pic:nvPicPr>
                <pic:blipFill>
                  <a:blip r:embed="rId3"/>
                  <a:srcRect/>
                  <a:stretch>
                    <a:fillRect/>
                  </a:stretch>
                </pic:blipFill>
                <pic:spPr bwMode="auto">
                  <a:xfrm>
                    <a:off x="0" y="0"/>
                    <a:ext cx="487692" cy="563832"/>
                  </a:xfrm>
                  <a:prstGeom prst="rect">
                    <a:avLst/>
                  </a:prstGeom>
                  <a:noFill/>
                  <a:ln w="9525">
                    <a:noFill/>
                    <a:miter lim="800000"/>
                    <a:headEnd/>
                    <a:tailEnd/>
                  </a:ln>
                </pic:spPr>
              </pic:pic>
            </a:graphicData>
          </a:graphic>
        </wp:anchor>
      </w:drawing>
    </w:r>
    <w:r w:rsidRPr="002F6009">
      <w:rPr>
        <w:rFonts w:ascii="Verdana" w:hAnsi="Verdana"/>
        <w:b/>
      </w:rPr>
      <w:t>H.V.I.D</w:t>
    </w:r>
    <w:r>
      <w:rPr>
        <w:rFonts w:ascii="Verdana" w:hAnsi="Verdana"/>
        <w:b/>
      </w:rPr>
      <w:t>.</w:t>
    </w:r>
    <w:r w:rsidRPr="002F6009">
      <w:rPr>
        <w:rFonts w:ascii="Verdana" w:hAnsi="Verdana"/>
        <w:b/>
      </w:rPr>
      <w:t xml:space="preserve"> CONSULTING GROUP S.R.L.</w:t>
    </w:r>
  </w:p>
  <w:p w:rsidR="002F05A8" w:rsidRPr="0002235B" w:rsidRDefault="002F05A8" w:rsidP="00595F08">
    <w:pPr>
      <w:pStyle w:val="Header"/>
      <w:tabs>
        <w:tab w:val="clear" w:pos="4680"/>
        <w:tab w:val="clear" w:pos="9360"/>
        <w:tab w:val="left" w:pos="2268"/>
      </w:tabs>
      <w:ind w:left="2340" w:right="2133" w:firstLine="0"/>
      <w:jc w:val="center"/>
      <w:rPr>
        <w:sz w:val="16"/>
        <w:szCs w:val="16"/>
      </w:rPr>
    </w:pPr>
    <w:r w:rsidRPr="0002235B">
      <w:rPr>
        <w:sz w:val="16"/>
        <w:szCs w:val="16"/>
      </w:rPr>
      <w:t xml:space="preserve">Str. Malul Mare, nr. 26, Sector 1, Bucuresti, </w:t>
    </w:r>
    <w:r>
      <w:rPr>
        <w:sz w:val="16"/>
        <w:szCs w:val="16"/>
      </w:rPr>
      <w:t>R</w:t>
    </w:r>
    <w:r w:rsidRPr="0002235B">
      <w:rPr>
        <w:sz w:val="16"/>
        <w:szCs w:val="16"/>
      </w:rPr>
      <w:t>omania</w:t>
    </w:r>
  </w:p>
  <w:p w:rsidR="002F05A8" w:rsidRDefault="002F05A8" w:rsidP="00595F08">
    <w:pPr>
      <w:pStyle w:val="Header"/>
      <w:tabs>
        <w:tab w:val="clear" w:pos="4680"/>
        <w:tab w:val="clear" w:pos="9360"/>
        <w:tab w:val="left" w:pos="2268"/>
      </w:tabs>
      <w:ind w:left="2340" w:right="2133" w:firstLine="0"/>
      <w:jc w:val="center"/>
      <w:rPr>
        <w:sz w:val="16"/>
        <w:szCs w:val="16"/>
      </w:rPr>
    </w:pPr>
    <w:r w:rsidRPr="0002235B">
      <w:rPr>
        <w:sz w:val="16"/>
        <w:szCs w:val="16"/>
      </w:rPr>
      <w:t xml:space="preserve">E-mail: </w:t>
    </w:r>
    <w:hyperlink r:id="rId4" w:history="1">
      <w:r w:rsidRPr="0002235B">
        <w:rPr>
          <w:rStyle w:val="Hyperlink"/>
          <w:sz w:val="16"/>
          <w:szCs w:val="16"/>
        </w:rPr>
        <w:t>office@hvid.eu</w:t>
      </w:r>
    </w:hyperlink>
    <w:r>
      <w:rPr>
        <w:sz w:val="16"/>
        <w:szCs w:val="16"/>
      </w:rPr>
      <w:t>; Telefon: 0744.237.749</w:t>
    </w:r>
  </w:p>
  <w:p w:rsidR="002F05A8" w:rsidRDefault="002F05A8" w:rsidP="00595F08">
    <w:pPr>
      <w:pStyle w:val="Header"/>
      <w:tabs>
        <w:tab w:val="clear" w:pos="4680"/>
        <w:tab w:val="clear" w:pos="9360"/>
        <w:tab w:val="left" w:pos="2268"/>
      </w:tabs>
      <w:ind w:left="2340" w:right="2133" w:firstLine="0"/>
      <w:jc w:val="center"/>
      <w:rPr>
        <w:i/>
        <w:sz w:val="16"/>
        <w:szCs w:val="16"/>
      </w:rPr>
    </w:pPr>
    <w:r w:rsidRPr="00897902">
      <w:rPr>
        <w:b/>
        <w:i/>
        <w:sz w:val="16"/>
        <w:szCs w:val="16"/>
      </w:rPr>
      <w:t>CUI</w:t>
    </w:r>
    <w:r w:rsidRPr="00897902">
      <w:rPr>
        <w:i/>
        <w:sz w:val="16"/>
        <w:szCs w:val="16"/>
      </w:rPr>
      <w:t xml:space="preserve">: </w:t>
    </w:r>
    <w:r>
      <w:rPr>
        <w:i/>
        <w:sz w:val="16"/>
        <w:szCs w:val="16"/>
      </w:rPr>
      <w:t>RO</w:t>
    </w:r>
    <w:r w:rsidRPr="00384EDA">
      <w:rPr>
        <w:sz w:val="16"/>
        <w:szCs w:val="16"/>
      </w:rPr>
      <w:t>30673483</w:t>
    </w:r>
    <w:r w:rsidRPr="00897902">
      <w:rPr>
        <w:bCs/>
        <w:i/>
        <w:sz w:val="16"/>
        <w:szCs w:val="16"/>
      </w:rPr>
      <w:t xml:space="preserve">, </w:t>
    </w:r>
    <w:r w:rsidRPr="00897902">
      <w:rPr>
        <w:b/>
        <w:bCs/>
        <w:i/>
        <w:sz w:val="16"/>
        <w:szCs w:val="16"/>
      </w:rPr>
      <w:t>Reg Com</w:t>
    </w:r>
    <w:r w:rsidRPr="00897902">
      <w:rPr>
        <w:bCs/>
        <w:i/>
        <w:sz w:val="16"/>
        <w:szCs w:val="16"/>
      </w:rPr>
      <w:t>:</w:t>
    </w:r>
    <w:r w:rsidRPr="00897902">
      <w:rPr>
        <w:i/>
        <w:sz w:val="16"/>
        <w:szCs w:val="16"/>
      </w:rPr>
      <w:t>J40/10635/2012</w:t>
    </w:r>
    <w:r>
      <w:rPr>
        <w:i/>
        <w:sz w:val="16"/>
        <w:szCs w:val="16"/>
      </w:rPr>
      <w:t xml:space="preserve"> </w:t>
    </w:r>
  </w:p>
  <w:p w:rsidR="002F05A8" w:rsidRDefault="002F05A8" w:rsidP="00595F08">
    <w:pPr>
      <w:pStyle w:val="Header"/>
      <w:tabs>
        <w:tab w:val="clear" w:pos="4680"/>
        <w:tab w:val="clear" w:pos="9360"/>
        <w:tab w:val="left" w:pos="2268"/>
      </w:tabs>
      <w:ind w:left="2160" w:right="1953" w:firstLine="0"/>
      <w:jc w:val="center"/>
      <w:rPr>
        <w:i/>
        <w:sz w:val="16"/>
        <w:szCs w:val="16"/>
      </w:rPr>
    </w:pPr>
    <w:r>
      <w:rPr>
        <w:b/>
        <w:i/>
        <w:sz w:val="16"/>
        <w:szCs w:val="16"/>
      </w:rPr>
      <w:t xml:space="preserve">Cont </w:t>
    </w:r>
    <w:r w:rsidRPr="00384EDA">
      <w:rPr>
        <w:sz w:val="16"/>
        <w:szCs w:val="16"/>
      </w:rPr>
      <w:t>trezorerie</w:t>
    </w:r>
    <w:r w:rsidRPr="00897902">
      <w:rPr>
        <w:i/>
        <w:sz w:val="16"/>
        <w:szCs w:val="16"/>
      </w:rPr>
      <w:t>:</w:t>
    </w:r>
    <w:r>
      <w:rPr>
        <w:i/>
        <w:sz w:val="16"/>
        <w:szCs w:val="16"/>
      </w:rPr>
      <w:t xml:space="preserve"> </w:t>
    </w:r>
    <w:r w:rsidRPr="00F276F7">
      <w:rPr>
        <w:i/>
        <w:sz w:val="16"/>
        <w:szCs w:val="16"/>
      </w:rPr>
      <w:t>RO70TREZ7015069XXX014460</w:t>
    </w:r>
  </w:p>
  <w:p w:rsidR="002F05A8" w:rsidRDefault="002F05A8" w:rsidP="00595F08">
    <w:pPr>
      <w:pStyle w:val="Header"/>
      <w:tabs>
        <w:tab w:val="clear" w:pos="4680"/>
        <w:tab w:val="clear" w:pos="9360"/>
        <w:tab w:val="left" w:pos="2268"/>
        <w:tab w:val="left" w:pos="7290"/>
      </w:tabs>
      <w:ind w:left="2160" w:right="1514" w:firstLine="0"/>
      <w:jc w:val="center"/>
    </w:pPr>
    <w:r>
      <w:rPr>
        <w:b/>
        <w:i/>
        <w:sz w:val="16"/>
        <w:szCs w:val="16"/>
      </w:rPr>
      <w:t>Cont Curent</w:t>
    </w:r>
    <w:r>
      <w:rPr>
        <w:i/>
        <w:sz w:val="16"/>
        <w:szCs w:val="16"/>
      </w:rPr>
      <w:t xml:space="preserve">: </w:t>
    </w:r>
    <w:r w:rsidRPr="00384EDA">
      <w:rPr>
        <w:sz w:val="16"/>
        <w:szCs w:val="16"/>
      </w:rPr>
      <w:t>RO80RZBR0000060015059658</w:t>
    </w:r>
    <w:r>
      <w:rPr>
        <w:i/>
        <w:sz w:val="16"/>
        <w:szCs w:val="16"/>
      </w:rPr>
      <w:t xml:space="preserve"> Raiffeisen Bank</w:t>
    </w:r>
  </w:p>
  <w:p w:rsidR="002F05A8" w:rsidRDefault="002F05A8">
    <w:pPr>
      <w:pStyle w:val="Header"/>
    </w:pPr>
    <w:r w:rsidRPr="00086ADA">
      <w:rPr>
        <w:rFonts w:ascii="Verdana" w:hAnsi="Verdana"/>
        <w:b/>
        <w:noProof/>
        <w:lang w:val="en-US"/>
      </w:rPr>
      <w:pict>
        <v:shape id="AutoShape 7" o:spid="_x0000_s1034" type="#_x0000_t32" style="position:absolute;left:0;text-align:left;margin-left:-135.8pt;margin-top:83.25pt;width:283.45pt;height:0;rotation:90;z-index:251701248;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"/>
      </w:pict>
    </w:r>
    <w:r w:rsidRPr="00086ADA">
      <w:rPr>
        <w:rFonts w:ascii="Verdana" w:hAnsi="Verdana"/>
        <w:b/>
        <w:noProof/>
        <w:lang w:val="en-US"/>
      </w:rPr>
      <w:pict>
        <v:shape id="AutoShape 6" o:spid="_x0000_s1033" type="#_x0000_t32" style="position:absolute;left:0;text-align:left;margin-left:-213.7pt;margin-top:148.35pt;width:425.2pt;height:0;rotation:90;z-index:251693056;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" strokecolor="black [3213]" strokeweight="2pt"/>
      </w:pict>
    </w:r>
    <w:r w:rsidRPr="00086ADA">
      <w:rPr>
        <w:b/>
        <w:i/>
        <w:noProof/>
        <w:sz w:val="16"/>
        <w:szCs w:val="16"/>
        <w:lang w:val="en-US"/>
      </w:rPr>
      <w:pict>
        <v:shape id="AutoShape 15" o:spid="_x0000_s1032" type="#_x0000_t32" style="position:absolute;left:0;text-align:left;margin-left:6.2pt;margin-top:10.05pt;width:283.45pt;height:0;z-index:2517094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"/>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05A8" w:rsidRPr="003A37A6" w:rsidRDefault="002F05A8" w:rsidP="00242D66">
    <w:pPr>
      <w:pStyle w:val="Header"/>
      <w:pBdr>
        <w:bottom w:val="single" w:sz="4" w:space="1" w:color="auto"/>
      </w:pBdr>
      <w:ind w:firstLine="0"/>
      <w:rPr>
        <w:rFonts w:ascii="Verdana" w:hAnsi="Verdana" w:cs="Arial"/>
        <w:b/>
        <w:sz w:val="20"/>
        <w:szCs w:val="20"/>
      </w:rPr>
    </w:pPr>
    <w:r w:rsidRPr="003A37A6">
      <w:rPr>
        <w:rFonts w:ascii="Verdana" w:hAnsi="Verdana" w:cs="Arial"/>
        <w:b/>
        <w:sz w:val="20"/>
        <w:szCs w:val="20"/>
      </w:rPr>
      <w:t>H.V.I.D. CONSULTING GROUP S.R.L.</w:t>
    </w:r>
    <w:r>
      <w:rPr>
        <w:rFonts w:ascii="Verdana" w:hAnsi="Verdana" w:cs="Arial"/>
        <w:b/>
        <w:sz w:val="20"/>
        <w:szCs w:val="20"/>
      </w:rPr>
      <w:t xml:space="preserve">     </w:t>
    </w:r>
  </w:p>
  <w:p w:rsidR="002F05A8" w:rsidRPr="00D83893" w:rsidRDefault="002F05A8" w:rsidP="005978D0">
    <w:pPr>
      <w:ind w:right="-23" w:firstLine="0"/>
    </w:pPr>
    <w:r w:rsidRPr="005873F9">
      <w:rPr>
        <w:rFonts w:ascii="Verdana" w:hAnsi="Verdana" w:cs="Arial"/>
        <w:i/>
        <w:sz w:val="18"/>
        <w:szCs w:val="18"/>
      </w:rPr>
      <w:t xml:space="preserve">Proiect </w:t>
    </w:r>
    <w:r>
      <w:rPr>
        <w:rFonts w:ascii="Verdana" w:hAnsi="Verdana" w:cs="Arial"/>
        <w:i/>
        <w:sz w:val="18"/>
        <w:szCs w:val="18"/>
      </w:rPr>
      <w:t>2126/2021</w:t>
    </w:r>
    <w:r w:rsidRPr="005873F9">
      <w:rPr>
        <w:rFonts w:ascii="Verdana" w:hAnsi="Verdana" w:cs="Arial"/>
        <w:i/>
        <w:sz w:val="18"/>
        <w:szCs w:val="18"/>
      </w:rPr>
      <w:t xml:space="preserve"> </w:t>
    </w:r>
    <w:r>
      <w:rPr>
        <w:rFonts w:ascii="Verdana" w:hAnsi="Verdana" w:cs="Arial"/>
        <w:i/>
        <w:sz w:val="18"/>
        <w:szCs w:val="18"/>
      </w:rPr>
      <w:t>–</w:t>
    </w:r>
    <w:r w:rsidRPr="005873F9">
      <w:rPr>
        <w:rFonts w:ascii="Verdana" w:hAnsi="Verdana" w:cs="Arial"/>
        <w:i/>
        <w:sz w:val="18"/>
        <w:szCs w:val="18"/>
      </w:rPr>
      <w:t xml:space="preserve"> </w:t>
    </w:r>
    <w:r>
      <w:rPr>
        <w:rFonts w:ascii="Verdana" w:hAnsi="Verdana" w:cs="Arial"/>
        <w:i/>
        <w:sz w:val="18"/>
        <w:szCs w:val="18"/>
      </w:rPr>
      <w:t>„Modernizare DJ 703B  Morărești – Uda, km 16+200 – km 17+753, în comuna Uda, L = 1,553 km</w:t>
    </w:r>
    <w:r w:rsidRPr="00D83893">
      <w:rPr>
        <w:rFonts w:ascii="Verdana" w:hAnsi="Verdana" w:cs="Arial"/>
        <w:i/>
        <w:sz w:val="18"/>
        <w:szCs w:val="18"/>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FF0D408"/>
    <w:name w:val="WW8Num2"/>
    <w:lvl w:ilvl="0">
      <w:start w:val="1"/>
      <w:numFmt w:val="upperLetter"/>
      <w:lvlText w:val="%1."/>
      <w:lvlJc w:val="left"/>
      <w:pPr>
        <w:tabs>
          <w:tab w:val="num" w:pos="360"/>
        </w:tabs>
        <w:ind w:left="360" w:hanging="360"/>
      </w:pPr>
      <w:rPr>
        <w:b/>
      </w:rPr>
    </w:lvl>
  </w:abstractNum>
  <w:abstractNum w:abstractNumId="1">
    <w:nsid w:val="00000003"/>
    <w:multiLevelType w:val="singleLevel"/>
    <w:tmpl w:val="00000003"/>
    <w:name w:val="WW8Num3"/>
    <w:lvl w:ilvl="0">
      <w:start w:val="6"/>
      <w:numFmt w:val="upperLetter"/>
      <w:lvlText w:val="%1."/>
      <w:lvlJc w:val="left"/>
      <w:pPr>
        <w:tabs>
          <w:tab w:val="num" w:pos="360"/>
        </w:tabs>
        <w:ind w:left="360" w:hanging="360"/>
      </w:pPr>
    </w:lvl>
  </w:abstractNum>
  <w:abstractNum w:abstractNumId="2">
    <w:nsid w:val="00000004"/>
    <w:multiLevelType w:val="singleLevel"/>
    <w:tmpl w:val="00000004"/>
    <w:name w:val="WW8Num4"/>
    <w:lvl w:ilvl="0">
      <w:start w:val="1"/>
      <w:numFmt w:val="bullet"/>
      <w:lvlText w:val=""/>
      <w:lvlJc w:val="left"/>
      <w:pPr>
        <w:tabs>
          <w:tab w:val="num" w:pos="780"/>
        </w:tabs>
        <w:ind w:left="780" w:hanging="360"/>
      </w:pPr>
      <w:rPr>
        <w:rFonts w:ascii="Symbol" w:hAnsi="Symbol"/>
      </w:rPr>
    </w:lvl>
  </w:abstractNum>
  <w:abstractNum w:abstractNumId="3">
    <w:nsid w:val="00000005"/>
    <w:multiLevelType w:val="singleLevel"/>
    <w:tmpl w:val="00000005"/>
    <w:name w:val="WW8Num5"/>
    <w:lvl w:ilvl="0">
      <w:start w:val="1"/>
      <w:numFmt w:val="lowerLetter"/>
      <w:lvlText w:val="%1)"/>
      <w:lvlJc w:val="left"/>
      <w:pPr>
        <w:tabs>
          <w:tab w:val="num" w:pos="360"/>
        </w:tabs>
        <w:ind w:left="360" w:hanging="360"/>
      </w:pPr>
    </w:lvl>
  </w:abstractNum>
  <w:abstractNum w:abstractNumId="4">
    <w:nsid w:val="00000006"/>
    <w:multiLevelType w:val="singleLevel"/>
    <w:tmpl w:val="2CE0D904"/>
    <w:name w:val="WW8Num13"/>
    <w:lvl w:ilvl="0">
      <w:start w:val="1"/>
      <w:numFmt w:val="decimal"/>
      <w:lvlText w:val="%1)"/>
      <w:lvlJc w:val="left"/>
      <w:pPr>
        <w:tabs>
          <w:tab w:val="num" w:pos="1095"/>
        </w:tabs>
        <w:ind w:left="1095" w:hanging="375"/>
      </w:pPr>
      <w:rPr>
        <w:b w:val="0"/>
      </w:rPr>
    </w:lvl>
  </w:abstractNum>
  <w:abstractNum w:abstractNumId="5">
    <w:nsid w:val="00000009"/>
    <w:multiLevelType w:val="singleLevel"/>
    <w:tmpl w:val="00000009"/>
    <w:name w:val="WW8Num20"/>
    <w:lvl w:ilvl="0">
      <w:start w:val="5"/>
      <w:numFmt w:val="bullet"/>
      <w:lvlText w:val="-"/>
      <w:lvlJc w:val="left"/>
      <w:pPr>
        <w:tabs>
          <w:tab w:val="num" w:pos="1800"/>
        </w:tabs>
        <w:ind w:left="1800" w:hanging="360"/>
      </w:pPr>
      <w:rPr>
        <w:rFonts w:ascii="OpenSymbol" w:hAnsi="OpenSymbol"/>
      </w:rPr>
    </w:lvl>
  </w:abstractNum>
  <w:abstractNum w:abstractNumId="6">
    <w:nsid w:val="07BB4C14"/>
    <w:multiLevelType w:val="hybridMultilevel"/>
    <w:tmpl w:val="E62499D0"/>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nsid w:val="09CC1211"/>
    <w:multiLevelType w:val="hybridMultilevel"/>
    <w:tmpl w:val="B95A4F9C"/>
    <w:lvl w:ilvl="0" w:tplc="5A863D68">
      <w:start w:val="1"/>
      <w:numFmt w:val="bullet"/>
      <w:lvlText w:val=""/>
      <w:lvlJc w:val="left"/>
      <w:pPr>
        <w:tabs>
          <w:tab w:val="num" w:pos="603"/>
        </w:tabs>
        <w:ind w:left="603" w:hanging="360"/>
      </w:pPr>
      <w:rPr>
        <w:rFonts w:ascii="Symbol" w:hAnsi="Symbol" w:hint="default"/>
      </w:rPr>
    </w:lvl>
    <w:lvl w:ilvl="1" w:tplc="04090003" w:tentative="1">
      <w:start w:val="1"/>
      <w:numFmt w:val="bullet"/>
      <w:lvlText w:val="o"/>
      <w:lvlJc w:val="left"/>
      <w:pPr>
        <w:tabs>
          <w:tab w:val="num" w:pos="1210"/>
        </w:tabs>
        <w:ind w:left="1210" w:hanging="360"/>
      </w:pPr>
      <w:rPr>
        <w:rFonts w:ascii="Courier New" w:hAnsi="Courier New" w:cs="Courier New" w:hint="default"/>
      </w:rPr>
    </w:lvl>
    <w:lvl w:ilvl="2" w:tplc="04090005" w:tentative="1">
      <w:start w:val="1"/>
      <w:numFmt w:val="bullet"/>
      <w:lvlText w:val=""/>
      <w:lvlJc w:val="left"/>
      <w:pPr>
        <w:tabs>
          <w:tab w:val="num" w:pos="1930"/>
        </w:tabs>
        <w:ind w:left="1930" w:hanging="360"/>
      </w:pPr>
      <w:rPr>
        <w:rFonts w:ascii="Wingdings" w:hAnsi="Wingdings" w:hint="default"/>
      </w:rPr>
    </w:lvl>
    <w:lvl w:ilvl="3" w:tplc="04090001" w:tentative="1">
      <w:start w:val="1"/>
      <w:numFmt w:val="bullet"/>
      <w:lvlText w:val=""/>
      <w:lvlJc w:val="left"/>
      <w:pPr>
        <w:tabs>
          <w:tab w:val="num" w:pos="2650"/>
        </w:tabs>
        <w:ind w:left="2650" w:hanging="360"/>
      </w:pPr>
      <w:rPr>
        <w:rFonts w:ascii="Symbol" w:hAnsi="Symbol" w:hint="default"/>
      </w:rPr>
    </w:lvl>
    <w:lvl w:ilvl="4" w:tplc="04090003" w:tentative="1">
      <w:start w:val="1"/>
      <w:numFmt w:val="bullet"/>
      <w:lvlText w:val="o"/>
      <w:lvlJc w:val="left"/>
      <w:pPr>
        <w:tabs>
          <w:tab w:val="num" w:pos="3370"/>
        </w:tabs>
        <w:ind w:left="3370" w:hanging="360"/>
      </w:pPr>
      <w:rPr>
        <w:rFonts w:ascii="Courier New" w:hAnsi="Courier New" w:cs="Courier New" w:hint="default"/>
      </w:rPr>
    </w:lvl>
    <w:lvl w:ilvl="5" w:tplc="04090005" w:tentative="1">
      <w:start w:val="1"/>
      <w:numFmt w:val="bullet"/>
      <w:lvlText w:val=""/>
      <w:lvlJc w:val="left"/>
      <w:pPr>
        <w:tabs>
          <w:tab w:val="num" w:pos="4090"/>
        </w:tabs>
        <w:ind w:left="4090" w:hanging="360"/>
      </w:pPr>
      <w:rPr>
        <w:rFonts w:ascii="Wingdings" w:hAnsi="Wingdings" w:hint="default"/>
      </w:rPr>
    </w:lvl>
    <w:lvl w:ilvl="6" w:tplc="04090001" w:tentative="1">
      <w:start w:val="1"/>
      <w:numFmt w:val="bullet"/>
      <w:lvlText w:val=""/>
      <w:lvlJc w:val="left"/>
      <w:pPr>
        <w:tabs>
          <w:tab w:val="num" w:pos="4810"/>
        </w:tabs>
        <w:ind w:left="4810" w:hanging="360"/>
      </w:pPr>
      <w:rPr>
        <w:rFonts w:ascii="Symbol" w:hAnsi="Symbol" w:hint="default"/>
      </w:rPr>
    </w:lvl>
    <w:lvl w:ilvl="7" w:tplc="04090003" w:tentative="1">
      <w:start w:val="1"/>
      <w:numFmt w:val="bullet"/>
      <w:lvlText w:val="o"/>
      <w:lvlJc w:val="left"/>
      <w:pPr>
        <w:tabs>
          <w:tab w:val="num" w:pos="5530"/>
        </w:tabs>
        <w:ind w:left="5530" w:hanging="360"/>
      </w:pPr>
      <w:rPr>
        <w:rFonts w:ascii="Courier New" w:hAnsi="Courier New" w:cs="Courier New" w:hint="default"/>
      </w:rPr>
    </w:lvl>
    <w:lvl w:ilvl="8" w:tplc="04090005" w:tentative="1">
      <w:start w:val="1"/>
      <w:numFmt w:val="bullet"/>
      <w:lvlText w:val=""/>
      <w:lvlJc w:val="left"/>
      <w:pPr>
        <w:tabs>
          <w:tab w:val="num" w:pos="6250"/>
        </w:tabs>
        <w:ind w:left="6250" w:hanging="360"/>
      </w:pPr>
      <w:rPr>
        <w:rFonts w:ascii="Wingdings" w:hAnsi="Wingdings" w:hint="default"/>
      </w:rPr>
    </w:lvl>
  </w:abstractNum>
  <w:abstractNum w:abstractNumId="8">
    <w:nsid w:val="0E061E12"/>
    <w:multiLevelType w:val="hybridMultilevel"/>
    <w:tmpl w:val="7CE022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9B97C73"/>
    <w:multiLevelType w:val="hybridMultilevel"/>
    <w:tmpl w:val="23140504"/>
    <w:lvl w:ilvl="0" w:tplc="04090001">
      <w:start w:val="1"/>
      <w:numFmt w:val="bullet"/>
      <w:lvlText w:val=""/>
      <w:lvlJc w:val="left"/>
      <w:pPr>
        <w:tabs>
          <w:tab w:val="num" w:pos="1428"/>
        </w:tabs>
        <w:ind w:left="1428" w:hanging="360"/>
      </w:pPr>
      <w:rPr>
        <w:rFonts w:ascii="Symbol" w:hAnsi="Symbol" w:hint="default"/>
      </w:rPr>
    </w:lvl>
    <w:lvl w:ilvl="1" w:tplc="04090003">
      <w:start w:val="1"/>
      <w:numFmt w:val="bullet"/>
      <w:lvlText w:val="o"/>
      <w:lvlJc w:val="left"/>
      <w:pPr>
        <w:tabs>
          <w:tab w:val="num" w:pos="2148"/>
        </w:tabs>
        <w:ind w:left="2148" w:hanging="360"/>
      </w:pPr>
      <w:rPr>
        <w:rFonts w:ascii="Courier New" w:hAnsi="Courier New" w:cs="Courier New" w:hint="default"/>
      </w:rPr>
    </w:lvl>
    <w:lvl w:ilvl="2" w:tplc="04090005">
      <w:start w:val="1"/>
      <w:numFmt w:val="bullet"/>
      <w:lvlText w:val=""/>
      <w:lvlJc w:val="left"/>
      <w:pPr>
        <w:tabs>
          <w:tab w:val="num" w:pos="2868"/>
        </w:tabs>
        <w:ind w:left="2868" w:hanging="360"/>
      </w:pPr>
      <w:rPr>
        <w:rFonts w:ascii="Wingdings" w:hAnsi="Wingdings" w:hint="default"/>
      </w:rPr>
    </w:lvl>
    <w:lvl w:ilvl="3" w:tplc="04090001" w:tentative="1">
      <w:start w:val="1"/>
      <w:numFmt w:val="bullet"/>
      <w:lvlText w:val=""/>
      <w:lvlJc w:val="left"/>
      <w:pPr>
        <w:tabs>
          <w:tab w:val="num" w:pos="3588"/>
        </w:tabs>
        <w:ind w:left="3588" w:hanging="360"/>
      </w:pPr>
      <w:rPr>
        <w:rFonts w:ascii="Symbol" w:hAnsi="Symbol" w:hint="default"/>
      </w:rPr>
    </w:lvl>
    <w:lvl w:ilvl="4" w:tplc="04090003" w:tentative="1">
      <w:start w:val="1"/>
      <w:numFmt w:val="bullet"/>
      <w:lvlText w:val="o"/>
      <w:lvlJc w:val="left"/>
      <w:pPr>
        <w:tabs>
          <w:tab w:val="num" w:pos="4308"/>
        </w:tabs>
        <w:ind w:left="4308" w:hanging="360"/>
      </w:pPr>
      <w:rPr>
        <w:rFonts w:ascii="Courier New" w:hAnsi="Courier New" w:cs="Courier New" w:hint="default"/>
      </w:rPr>
    </w:lvl>
    <w:lvl w:ilvl="5" w:tplc="04090005" w:tentative="1">
      <w:start w:val="1"/>
      <w:numFmt w:val="bullet"/>
      <w:lvlText w:val=""/>
      <w:lvlJc w:val="left"/>
      <w:pPr>
        <w:tabs>
          <w:tab w:val="num" w:pos="5028"/>
        </w:tabs>
        <w:ind w:left="5028" w:hanging="360"/>
      </w:pPr>
      <w:rPr>
        <w:rFonts w:ascii="Wingdings" w:hAnsi="Wingdings" w:hint="default"/>
      </w:rPr>
    </w:lvl>
    <w:lvl w:ilvl="6" w:tplc="04090001" w:tentative="1">
      <w:start w:val="1"/>
      <w:numFmt w:val="bullet"/>
      <w:lvlText w:val=""/>
      <w:lvlJc w:val="left"/>
      <w:pPr>
        <w:tabs>
          <w:tab w:val="num" w:pos="5748"/>
        </w:tabs>
        <w:ind w:left="5748" w:hanging="360"/>
      </w:pPr>
      <w:rPr>
        <w:rFonts w:ascii="Symbol" w:hAnsi="Symbol" w:hint="default"/>
      </w:rPr>
    </w:lvl>
    <w:lvl w:ilvl="7" w:tplc="04090003" w:tentative="1">
      <w:start w:val="1"/>
      <w:numFmt w:val="bullet"/>
      <w:lvlText w:val="o"/>
      <w:lvlJc w:val="left"/>
      <w:pPr>
        <w:tabs>
          <w:tab w:val="num" w:pos="6468"/>
        </w:tabs>
        <w:ind w:left="6468" w:hanging="360"/>
      </w:pPr>
      <w:rPr>
        <w:rFonts w:ascii="Courier New" w:hAnsi="Courier New" w:cs="Courier New" w:hint="default"/>
      </w:rPr>
    </w:lvl>
    <w:lvl w:ilvl="8" w:tplc="04090005" w:tentative="1">
      <w:start w:val="1"/>
      <w:numFmt w:val="bullet"/>
      <w:lvlText w:val=""/>
      <w:lvlJc w:val="left"/>
      <w:pPr>
        <w:tabs>
          <w:tab w:val="num" w:pos="7188"/>
        </w:tabs>
        <w:ind w:left="7188" w:hanging="360"/>
      </w:pPr>
      <w:rPr>
        <w:rFonts w:ascii="Wingdings" w:hAnsi="Wingdings" w:hint="default"/>
      </w:rPr>
    </w:lvl>
  </w:abstractNum>
  <w:abstractNum w:abstractNumId="10">
    <w:nsid w:val="1AD63534"/>
    <w:multiLevelType w:val="hybridMultilevel"/>
    <w:tmpl w:val="A60211AC"/>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nsid w:val="1F1173DF"/>
    <w:multiLevelType w:val="multilevel"/>
    <w:tmpl w:val="04F692BE"/>
    <w:lvl w:ilvl="0">
      <w:start w:val="1"/>
      <w:numFmt w:val="decimal"/>
      <w:lvlText w:val="%1."/>
      <w:lvlJc w:val="left"/>
      <w:pPr>
        <w:ind w:left="432" w:hanging="432"/>
      </w:pPr>
      <w:rPr>
        <w:rFonts w:hint="default"/>
      </w:rPr>
    </w:lvl>
    <w:lvl w:ilvl="1">
      <w:start w:val="1"/>
      <w:numFmt w:val="upperRoman"/>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2445297A"/>
    <w:multiLevelType w:val="hybridMultilevel"/>
    <w:tmpl w:val="C6925704"/>
    <w:lvl w:ilvl="0" w:tplc="0418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13">
    <w:nsid w:val="25707387"/>
    <w:multiLevelType w:val="multilevel"/>
    <w:tmpl w:val="8B9C6C7E"/>
    <w:lvl w:ilvl="0">
      <w:start w:val="1"/>
      <w:numFmt w:val="none"/>
      <w:pStyle w:val="Heading1"/>
      <w:lvlText w:val=""/>
      <w:lvlJc w:val="left"/>
      <w:pPr>
        <w:ind w:left="432" w:hanging="432"/>
      </w:pPr>
      <w:rPr>
        <w:rFonts w:hint="default"/>
      </w:rPr>
    </w:lvl>
    <w:lvl w:ilvl="1">
      <w:start w:val="1"/>
      <w:numFmt w:val="upperRoman"/>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nsid w:val="25904862"/>
    <w:multiLevelType w:val="hybridMultilevel"/>
    <w:tmpl w:val="A24A8516"/>
    <w:lvl w:ilvl="0" w:tplc="40E4DCB6">
      <w:start w:val="1"/>
      <w:numFmt w:val="decimal"/>
      <w:lvlText w:val="6.%1."/>
      <w:lvlJc w:val="left"/>
      <w:pPr>
        <w:ind w:left="1440" w:hanging="360"/>
      </w:pPr>
      <w:rPr>
        <w:rFonts w:cs="Times New Roman" w:hint="default"/>
        <w:b/>
        <w: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332C6AB6"/>
    <w:multiLevelType w:val="hybridMultilevel"/>
    <w:tmpl w:val="273469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36494B6E"/>
    <w:multiLevelType w:val="hybridMultilevel"/>
    <w:tmpl w:val="4F70D910"/>
    <w:lvl w:ilvl="0" w:tplc="DE1ECE8C">
      <w:start w:val="1"/>
      <w:numFmt w:val="decimal"/>
      <w:lvlText w:val="7.%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9522C94"/>
    <w:multiLevelType w:val="hybridMultilevel"/>
    <w:tmpl w:val="A5E4BB9C"/>
    <w:lvl w:ilvl="0" w:tplc="CD886D54">
      <w:start w:val="1"/>
      <w:numFmt w:val="bullet"/>
      <w:lvlText w:val="-"/>
      <w:lvlJc w:val="left"/>
      <w:pPr>
        <w:ind w:left="231" w:hanging="231"/>
      </w:pPr>
      <w:rPr>
        <w:rFonts w:ascii="Times New Roman" w:eastAsia="Times New Roman" w:hAnsi="Times New Roman" w:hint="default"/>
        <w:color w:val="212423"/>
        <w:w w:val="120"/>
        <w:sz w:val="21"/>
        <w:szCs w:val="21"/>
      </w:rPr>
    </w:lvl>
    <w:lvl w:ilvl="1" w:tplc="96282372">
      <w:start w:val="1"/>
      <w:numFmt w:val="bullet"/>
      <w:lvlText w:val="•"/>
      <w:lvlJc w:val="left"/>
      <w:pPr>
        <w:ind w:left="2144" w:hanging="231"/>
      </w:pPr>
      <w:rPr>
        <w:rFonts w:hint="default"/>
      </w:rPr>
    </w:lvl>
    <w:lvl w:ilvl="2" w:tplc="2FDEB1D2">
      <w:start w:val="1"/>
      <w:numFmt w:val="bullet"/>
      <w:lvlText w:val="•"/>
      <w:lvlJc w:val="left"/>
      <w:pPr>
        <w:ind w:left="3003" w:hanging="231"/>
      </w:pPr>
      <w:rPr>
        <w:rFonts w:hint="default"/>
      </w:rPr>
    </w:lvl>
    <w:lvl w:ilvl="3" w:tplc="5D18BDC2">
      <w:start w:val="1"/>
      <w:numFmt w:val="bullet"/>
      <w:lvlText w:val="•"/>
      <w:lvlJc w:val="left"/>
      <w:pPr>
        <w:ind w:left="3861" w:hanging="231"/>
      </w:pPr>
      <w:rPr>
        <w:rFonts w:hint="default"/>
      </w:rPr>
    </w:lvl>
    <w:lvl w:ilvl="4" w:tplc="44F61850">
      <w:start w:val="1"/>
      <w:numFmt w:val="bullet"/>
      <w:lvlText w:val="•"/>
      <w:lvlJc w:val="left"/>
      <w:pPr>
        <w:ind w:left="4720" w:hanging="231"/>
      </w:pPr>
      <w:rPr>
        <w:rFonts w:hint="default"/>
      </w:rPr>
    </w:lvl>
    <w:lvl w:ilvl="5" w:tplc="1AD2423E">
      <w:start w:val="1"/>
      <w:numFmt w:val="bullet"/>
      <w:lvlText w:val="•"/>
      <w:lvlJc w:val="left"/>
      <w:pPr>
        <w:ind w:left="5578" w:hanging="231"/>
      </w:pPr>
      <w:rPr>
        <w:rFonts w:hint="default"/>
      </w:rPr>
    </w:lvl>
    <w:lvl w:ilvl="6" w:tplc="99AE4BBE">
      <w:start w:val="1"/>
      <w:numFmt w:val="bullet"/>
      <w:lvlText w:val="•"/>
      <w:lvlJc w:val="left"/>
      <w:pPr>
        <w:ind w:left="6436" w:hanging="231"/>
      </w:pPr>
      <w:rPr>
        <w:rFonts w:hint="default"/>
      </w:rPr>
    </w:lvl>
    <w:lvl w:ilvl="7" w:tplc="49C8DCC4">
      <w:start w:val="1"/>
      <w:numFmt w:val="bullet"/>
      <w:lvlText w:val="•"/>
      <w:lvlJc w:val="left"/>
      <w:pPr>
        <w:ind w:left="7295" w:hanging="231"/>
      </w:pPr>
      <w:rPr>
        <w:rFonts w:hint="default"/>
      </w:rPr>
    </w:lvl>
    <w:lvl w:ilvl="8" w:tplc="C9485188">
      <w:start w:val="1"/>
      <w:numFmt w:val="bullet"/>
      <w:lvlText w:val="•"/>
      <w:lvlJc w:val="left"/>
      <w:pPr>
        <w:ind w:left="8153" w:hanging="231"/>
      </w:pPr>
      <w:rPr>
        <w:rFonts w:hint="default"/>
      </w:rPr>
    </w:lvl>
  </w:abstractNum>
  <w:abstractNum w:abstractNumId="18">
    <w:nsid w:val="3B53221B"/>
    <w:multiLevelType w:val="hybridMultilevel"/>
    <w:tmpl w:val="481E1F22"/>
    <w:lvl w:ilvl="0" w:tplc="00000009">
      <w:start w:val="5"/>
      <w:numFmt w:val="bullet"/>
      <w:lvlText w:val="-"/>
      <w:lvlJc w:val="left"/>
      <w:pPr>
        <w:ind w:left="1287" w:hanging="360"/>
      </w:pPr>
      <w:rPr>
        <w:rFonts w:ascii="OpenSymbol" w:hAnsi="OpenSymbol"/>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19">
    <w:nsid w:val="3D3900E3"/>
    <w:multiLevelType w:val="hybridMultilevel"/>
    <w:tmpl w:val="803E3218"/>
    <w:lvl w:ilvl="0" w:tplc="5186D480">
      <w:start w:val="1"/>
      <w:numFmt w:val="bullet"/>
      <w:lvlText w:val=""/>
      <w:lvlJc w:val="left"/>
      <w:pPr>
        <w:tabs>
          <w:tab w:val="num" w:pos="1553"/>
        </w:tabs>
        <w:ind w:left="1553" w:hanging="360"/>
      </w:pPr>
      <w:rPr>
        <w:rFonts w:ascii="Symbol" w:hAnsi="Symbol" w:hint="default"/>
      </w:rPr>
    </w:lvl>
    <w:lvl w:ilvl="1" w:tplc="04090003">
      <w:start w:val="1"/>
      <w:numFmt w:val="bullet"/>
      <w:lvlText w:val=""/>
      <w:lvlJc w:val="left"/>
      <w:pPr>
        <w:tabs>
          <w:tab w:val="num" w:pos="2160"/>
        </w:tabs>
        <w:ind w:left="2160" w:hanging="360"/>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
    <w:nsid w:val="427B2059"/>
    <w:multiLevelType w:val="hybridMultilevel"/>
    <w:tmpl w:val="70E445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4BDE50AD"/>
    <w:multiLevelType w:val="hybridMultilevel"/>
    <w:tmpl w:val="9300E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D1733CE"/>
    <w:multiLevelType w:val="hybridMultilevel"/>
    <w:tmpl w:val="4B243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D8116E"/>
    <w:multiLevelType w:val="hybridMultilevel"/>
    <w:tmpl w:val="B2A4C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FF8287D"/>
    <w:multiLevelType w:val="hybridMultilevel"/>
    <w:tmpl w:val="DEB44390"/>
    <w:lvl w:ilvl="0" w:tplc="30E89C68">
      <w:start w:val="3"/>
      <w:numFmt w:val="bullet"/>
      <w:lvlText w:val="-"/>
      <w:lvlJc w:val="left"/>
      <w:pPr>
        <w:ind w:left="1440" w:hanging="360"/>
      </w:pPr>
      <w:rPr>
        <w:rFonts w:ascii="Times New Roman" w:eastAsia="Times New Roman"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nsid w:val="527A6216"/>
    <w:multiLevelType w:val="hybridMultilevel"/>
    <w:tmpl w:val="74D8F95A"/>
    <w:lvl w:ilvl="0" w:tplc="DD84BC0A">
      <w:start w:val="1"/>
      <w:numFmt w:val="bullet"/>
      <w:lvlText w:val="-"/>
      <w:lvlJc w:val="left"/>
      <w:pPr>
        <w:ind w:left="927" w:hanging="360"/>
      </w:pPr>
      <w:rPr>
        <w:rFonts w:ascii="Times New Roman" w:eastAsia="Times New Roman" w:hAnsi="Times New Roman" w:cs="Times New Roman"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26">
    <w:nsid w:val="52C92A2E"/>
    <w:multiLevelType w:val="hybridMultilevel"/>
    <w:tmpl w:val="AFA27E0E"/>
    <w:lvl w:ilvl="0" w:tplc="CD886D54">
      <w:start w:val="1"/>
      <w:numFmt w:val="bullet"/>
      <w:lvlText w:val="-"/>
      <w:lvlJc w:val="left"/>
      <w:pPr>
        <w:ind w:left="1287" w:hanging="360"/>
      </w:pPr>
      <w:rPr>
        <w:rFonts w:ascii="Times New Roman" w:eastAsia="Times New Roman" w:hAnsi="Times New Roman" w:hint="default"/>
        <w:color w:val="212423"/>
        <w:w w:val="120"/>
        <w:sz w:val="21"/>
        <w:szCs w:val="21"/>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55B00F97"/>
    <w:multiLevelType w:val="hybridMultilevel"/>
    <w:tmpl w:val="B73859B8"/>
    <w:lvl w:ilvl="0" w:tplc="30E89C68">
      <w:start w:val="3"/>
      <w:numFmt w:val="bullet"/>
      <w:lvlText w:val="-"/>
      <w:lvlJc w:val="left"/>
      <w:pPr>
        <w:ind w:left="927" w:hanging="360"/>
      </w:pPr>
      <w:rPr>
        <w:rFonts w:ascii="Times New Roman" w:eastAsia="Times New Roman" w:hAnsi="Times New Roman" w:cs="Times New Roman"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28">
    <w:nsid w:val="65BA68A7"/>
    <w:multiLevelType w:val="hybridMultilevel"/>
    <w:tmpl w:val="3454FBF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6E7A09D0"/>
    <w:multiLevelType w:val="hybridMultilevel"/>
    <w:tmpl w:val="34865604"/>
    <w:lvl w:ilvl="0" w:tplc="04180001">
      <w:start w:val="1"/>
      <w:numFmt w:val="bullet"/>
      <w:lvlText w:val=""/>
      <w:lvlJc w:val="left"/>
      <w:pPr>
        <w:ind w:left="1287" w:hanging="360"/>
      </w:pPr>
      <w:rPr>
        <w:rFonts w:ascii="Symbol" w:hAnsi="Symbol" w:hint="default"/>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nsid w:val="7DA1541E"/>
    <w:multiLevelType w:val="hybridMultilevel"/>
    <w:tmpl w:val="8C7AA19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1">
    <w:nsid w:val="7E5B493F"/>
    <w:multiLevelType w:val="multilevel"/>
    <w:tmpl w:val="D3982E8E"/>
    <w:lvl w:ilvl="0">
      <w:start w:val="1"/>
      <w:numFmt w:val="decimal"/>
      <w:pStyle w:val="Titlu11"/>
      <w:lvlText w:val="%1."/>
      <w:lvlJc w:val="left"/>
      <w:pPr>
        <w:ind w:left="720" w:hanging="360"/>
      </w:pPr>
      <w:rPr>
        <w:rFonts w:ascii="Times New Roman" w:hAnsi="Times New Roman" w:cs="Times New Roman" w:hint="default"/>
        <w:sz w:val="24"/>
        <w:szCs w:val="24"/>
      </w:rPr>
    </w:lvl>
    <w:lvl w:ilvl="1">
      <w:start w:val="1"/>
      <w:numFmt w:val="decimal"/>
      <w:lvlText w:val="%1.%2."/>
      <w:lvlJc w:val="left"/>
      <w:pPr>
        <w:ind w:left="0" w:firstLine="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specVanish w:val="0"/>
      </w:rPr>
    </w:lvl>
    <w:lvl w:ilvl="2">
      <w:start w:val="1"/>
      <w:numFmt w:val="lowerLetter"/>
      <w:pStyle w:val="Titlu31"/>
      <w:lvlText w:val="%3)"/>
      <w:lvlJc w:val="right"/>
      <w:pPr>
        <w:ind w:left="0" w:firstLine="19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13"/>
  </w:num>
  <w:num w:numId="2">
    <w:abstractNumId w:val="31"/>
  </w:num>
  <w:num w:numId="3">
    <w:abstractNumId w:val="14"/>
  </w:num>
  <w:num w:numId="4">
    <w:abstractNumId w:val="16"/>
  </w:num>
  <w:num w:numId="5">
    <w:abstractNumId w:val="6"/>
  </w:num>
  <w:num w:numId="6">
    <w:abstractNumId w:val="21"/>
  </w:num>
  <w:num w:numId="7">
    <w:abstractNumId w:val="22"/>
  </w:num>
  <w:num w:numId="8">
    <w:abstractNumId w:val="12"/>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9"/>
  </w:num>
  <w:num w:numId="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7"/>
  </w:num>
  <w:num w:numId="17">
    <w:abstractNumId w:val="11"/>
  </w:num>
  <w:num w:numId="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num>
  <w:num w:numId="20">
    <w:abstractNumId w:val="27"/>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num>
  <w:num w:numId="25">
    <w:abstractNumId w:val="30"/>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31"/>
  </w:num>
  <w:num w:numId="29">
    <w:abstractNumId w:val="31"/>
  </w:num>
  <w:num w:numId="30">
    <w:abstractNumId w:val="31"/>
  </w:num>
  <w:num w:numId="31">
    <w:abstractNumId w:val="31"/>
  </w:num>
  <w:num w:numId="32">
    <w:abstractNumId w:val="31"/>
  </w:num>
  <w:num w:numId="33">
    <w:abstractNumId w:val="31"/>
  </w:num>
  <w:num w:numId="34">
    <w:abstractNumId w:val="31"/>
  </w:num>
  <w:num w:numId="35">
    <w:abstractNumId w:val="13"/>
  </w:num>
  <w:num w:numId="36">
    <w:abstractNumId w:val="13"/>
  </w:num>
  <w:num w:numId="37">
    <w:abstractNumId w:val="20"/>
  </w:num>
  <w:num w:numId="38">
    <w:abstractNumId w:val="25"/>
  </w:num>
  <w:num w:numId="39">
    <w:abstractNumId w:val="9"/>
  </w:num>
  <w:num w:numId="40">
    <w:abstractNumId w:val="10"/>
  </w:num>
  <w:num w:numId="41">
    <w:abstractNumId w:val="28"/>
  </w:num>
  <w:num w:numId="42">
    <w:abstractNumId w:val="15"/>
  </w:num>
  <w:num w:numId="43">
    <w:abstractNumId w:val="26"/>
  </w:num>
  <w:num w:numId="44">
    <w:abstractNumId w:val="23"/>
  </w:num>
  <w:num w:numId="45">
    <w:abstractNumId w:val="8"/>
  </w:num>
  <w:num w:numId="46">
    <w:abstractNumId w:val="2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grammar="clean"/>
  <w:defaultTabStop w:val="720"/>
  <w:hyphenationZone w:val="425"/>
  <w:characterSpacingControl w:val="doNotCompress"/>
  <w:hdrShapeDefaults>
    <o:shapedefaults v:ext="edit" spidmax="4098"/>
    <o:shapelayout v:ext="edit">
      <o:idmap v:ext="edit" data="1"/>
      <o:rules v:ext="edit">
        <o:r id="V:Rule1" type="connector" idref="#AutoShape 4"/>
        <o:r id="V:Rule2" type="connector" idref="#AutoShape 3"/>
        <o:r id="V:Rule3" type="connector" idref="#AutoShape 7"/>
        <o:r id="V:Rule4" type="connector" idref="#AutoShape 6"/>
        <o:r id="V:Rule5" type="connector" idref="#AutoShape 15"/>
        <o:r id="V:Rule6" type="connector" idref="#AutoShape 10"/>
        <o:r id="V:Rule7" type="connector" idref="#_x0000_s1030"/>
        <o:r id="V:Rule8" type="connector" idref="#AutoShape 12"/>
        <o:r id="V:Rule9" type="connector" idref="#AutoShape 9"/>
        <o:r id="V:Rule10" type="connector" idref="#AutoShape 11"/>
      </o:rules>
    </o:shapelayout>
  </w:hdrShapeDefaults>
  <w:footnotePr>
    <w:footnote w:id="-1"/>
    <w:footnote w:id="0"/>
  </w:footnotePr>
  <w:endnotePr>
    <w:endnote w:id="-1"/>
    <w:endnote w:id="0"/>
  </w:endnotePr>
  <w:compat/>
  <w:rsids>
    <w:rsidRoot w:val="002B2108"/>
    <w:rsid w:val="00006B1E"/>
    <w:rsid w:val="00011D0C"/>
    <w:rsid w:val="00012E4D"/>
    <w:rsid w:val="0001424A"/>
    <w:rsid w:val="00015953"/>
    <w:rsid w:val="00015A48"/>
    <w:rsid w:val="00016893"/>
    <w:rsid w:val="00020F74"/>
    <w:rsid w:val="0002235B"/>
    <w:rsid w:val="000227B4"/>
    <w:rsid w:val="000313E4"/>
    <w:rsid w:val="00033E6C"/>
    <w:rsid w:val="00035852"/>
    <w:rsid w:val="000363DA"/>
    <w:rsid w:val="00037A2C"/>
    <w:rsid w:val="00037B2B"/>
    <w:rsid w:val="00037ECD"/>
    <w:rsid w:val="000426BC"/>
    <w:rsid w:val="00043586"/>
    <w:rsid w:val="000450B1"/>
    <w:rsid w:val="000466E7"/>
    <w:rsid w:val="00050368"/>
    <w:rsid w:val="000505D9"/>
    <w:rsid w:val="000506EA"/>
    <w:rsid w:val="000560AF"/>
    <w:rsid w:val="00060FB5"/>
    <w:rsid w:val="0006227F"/>
    <w:rsid w:val="00062FB3"/>
    <w:rsid w:val="00065008"/>
    <w:rsid w:val="0006547F"/>
    <w:rsid w:val="00066065"/>
    <w:rsid w:val="00066DE1"/>
    <w:rsid w:val="0007020D"/>
    <w:rsid w:val="0007385D"/>
    <w:rsid w:val="00073F1F"/>
    <w:rsid w:val="0007685B"/>
    <w:rsid w:val="00077AE9"/>
    <w:rsid w:val="000807A1"/>
    <w:rsid w:val="00081A8A"/>
    <w:rsid w:val="00081B72"/>
    <w:rsid w:val="00081C44"/>
    <w:rsid w:val="00085601"/>
    <w:rsid w:val="00085A74"/>
    <w:rsid w:val="00086ADA"/>
    <w:rsid w:val="000925F8"/>
    <w:rsid w:val="0009603F"/>
    <w:rsid w:val="00097E8C"/>
    <w:rsid w:val="000A2454"/>
    <w:rsid w:val="000A4DF9"/>
    <w:rsid w:val="000A7B64"/>
    <w:rsid w:val="000B1E79"/>
    <w:rsid w:val="000B26E4"/>
    <w:rsid w:val="000B2E9F"/>
    <w:rsid w:val="000B381D"/>
    <w:rsid w:val="000B3B9F"/>
    <w:rsid w:val="000C038A"/>
    <w:rsid w:val="000C3970"/>
    <w:rsid w:val="000C6379"/>
    <w:rsid w:val="000D03F4"/>
    <w:rsid w:val="000D7D47"/>
    <w:rsid w:val="000E35F9"/>
    <w:rsid w:val="000E432C"/>
    <w:rsid w:val="000E61C8"/>
    <w:rsid w:val="000E6958"/>
    <w:rsid w:val="000E7342"/>
    <w:rsid w:val="000E770B"/>
    <w:rsid w:val="000E7AFA"/>
    <w:rsid w:val="000F029A"/>
    <w:rsid w:val="000F20E4"/>
    <w:rsid w:val="000F2707"/>
    <w:rsid w:val="000F77DF"/>
    <w:rsid w:val="0010367A"/>
    <w:rsid w:val="00103E13"/>
    <w:rsid w:val="001105E2"/>
    <w:rsid w:val="001140E5"/>
    <w:rsid w:val="00115CAF"/>
    <w:rsid w:val="0011639D"/>
    <w:rsid w:val="00121132"/>
    <w:rsid w:val="001228B9"/>
    <w:rsid w:val="00122DA3"/>
    <w:rsid w:val="001241DE"/>
    <w:rsid w:val="00130804"/>
    <w:rsid w:val="00132981"/>
    <w:rsid w:val="00140245"/>
    <w:rsid w:val="001405CD"/>
    <w:rsid w:val="00144A40"/>
    <w:rsid w:val="001451EA"/>
    <w:rsid w:val="0014605A"/>
    <w:rsid w:val="00146627"/>
    <w:rsid w:val="00147BD7"/>
    <w:rsid w:val="00150A80"/>
    <w:rsid w:val="00151103"/>
    <w:rsid w:val="00154F16"/>
    <w:rsid w:val="00155B71"/>
    <w:rsid w:val="00162E87"/>
    <w:rsid w:val="00165C7F"/>
    <w:rsid w:val="001667E4"/>
    <w:rsid w:val="00170B35"/>
    <w:rsid w:val="00171636"/>
    <w:rsid w:val="001733A0"/>
    <w:rsid w:val="001736CE"/>
    <w:rsid w:val="0017433A"/>
    <w:rsid w:val="001753FF"/>
    <w:rsid w:val="00176257"/>
    <w:rsid w:val="00177F3B"/>
    <w:rsid w:val="00181B3C"/>
    <w:rsid w:val="00182024"/>
    <w:rsid w:val="001827D8"/>
    <w:rsid w:val="00186992"/>
    <w:rsid w:val="0019198E"/>
    <w:rsid w:val="001937AC"/>
    <w:rsid w:val="001A1AFA"/>
    <w:rsid w:val="001A3D80"/>
    <w:rsid w:val="001B15EF"/>
    <w:rsid w:val="001B1704"/>
    <w:rsid w:val="001B1BA8"/>
    <w:rsid w:val="001B2832"/>
    <w:rsid w:val="001B3C09"/>
    <w:rsid w:val="001B7478"/>
    <w:rsid w:val="001B7C98"/>
    <w:rsid w:val="001C059A"/>
    <w:rsid w:val="001C081F"/>
    <w:rsid w:val="001C09BE"/>
    <w:rsid w:val="001C0FE1"/>
    <w:rsid w:val="001C2AE7"/>
    <w:rsid w:val="001C2D33"/>
    <w:rsid w:val="001C33DE"/>
    <w:rsid w:val="001C5222"/>
    <w:rsid w:val="001C5F4A"/>
    <w:rsid w:val="001C7189"/>
    <w:rsid w:val="001C7F27"/>
    <w:rsid w:val="001D093C"/>
    <w:rsid w:val="001D0D0F"/>
    <w:rsid w:val="001D4F01"/>
    <w:rsid w:val="001D55C6"/>
    <w:rsid w:val="001E23CD"/>
    <w:rsid w:val="001E330E"/>
    <w:rsid w:val="001E691D"/>
    <w:rsid w:val="001E75FB"/>
    <w:rsid w:val="001F0FDF"/>
    <w:rsid w:val="001F18D5"/>
    <w:rsid w:val="001F1F2E"/>
    <w:rsid w:val="001F3854"/>
    <w:rsid w:val="001F438C"/>
    <w:rsid w:val="001F48E4"/>
    <w:rsid w:val="001F7351"/>
    <w:rsid w:val="002025E5"/>
    <w:rsid w:val="00204A8F"/>
    <w:rsid w:val="00204FCE"/>
    <w:rsid w:val="0021015B"/>
    <w:rsid w:val="002107DD"/>
    <w:rsid w:val="00210EFC"/>
    <w:rsid w:val="002146FC"/>
    <w:rsid w:val="00215B82"/>
    <w:rsid w:val="0022238A"/>
    <w:rsid w:val="00223131"/>
    <w:rsid w:val="002240DE"/>
    <w:rsid w:val="00226E2C"/>
    <w:rsid w:val="00230891"/>
    <w:rsid w:val="002321A2"/>
    <w:rsid w:val="002357B7"/>
    <w:rsid w:val="00235808"/>
    <w:rsid w:val="0023620C"/>
    <w:rsid w:val="00236F73"/>
    <w:rsid w:val="00241FBA"/>
    <w:rsid w:val="00242D66"/>
    <w:rsid w:val="00245884"/>
    <w:rsid w:val="00251AB6"/>
    <w:rsid w:val="00254074"/>
    <w:rsid w:val="0025489A"/>
    <w:rsid w:val="002566F0"/>
    <w:rsid w:val="002579F9"/>
    <w:rsid w:val="002609E7"/>
    <w:rsid w:val="00261D35"/>
    <w:rsid w:val="00262AD9"/>
    <w:rsid w:val="00264BD1"/>
    <w:rsid w:val="00271126"/>
    <w:rsid w:val="0027145B"/>
    <w:rsid w:val="00272E49"/>
    <w:rsid w:val="002738B8"/>
    <w:rsid w:val="00274978"/>
    <w:rsid w:val="00275186"/>
    <w:rsid w:val="00275A70"/>
    <w:rsid w:val="00277FF3"/>
    <w:rsid w:val="00280CCB"/>
    <w:rsid w:val="002836B3"/>
    <w:rsid w:val="00285091"/>
    <w:rsid w:val="00287280"/>
    <w:rsid w:val="002877A7"/>
    <w:rsid w:val="00291A2D"/>
    <w:rsid w:val="00291BDB"/>
    <w:rsid w:val="0029444A"/>
    <w:rsid w:val="0029648C"/>
    <w:rsid w:val="002969CA"/>
    <w:rsid w:val="002A0274"/>
    <w:rsid w:val="002A148A"/>
    <w:rsid w:val="002A2CBB"/>
    <w:rsid w:val="002A30A2"/>
    <w:rsid w:val="002A422B"/>
    <w:rsid w:val="002A429C"/>
    <w:rsid w:val="002A6751"/>
    <w:rsid w:val="002B0ADC"/>
    <w:rsid w:val="002B2108"/>
    <w:rsid w:val="002B578C"/>
    <w:rsid w:val="002B67BF"/>
    <w:rsid w:val="002C0AFC"/>
    <w:rsid w:val="002C109B"/>
    <w:rsid w:val="002C4715"/>
    <w:rsid w:val="002C554F"/>
    <w:rsid w:val="002C68AE"/>
    <w:rsid w:val="002C690A"/>
    <w:rsid w:val="002D3883"/>
    <w:rsid w:val="002D5F6C"/>
    <w:rsid w:val="002E1D69"/>
    <w:rsid w:val="002E2386"/>
    <w:rsid w:val="002E2A6B"/>
    <w:rsid w:val="002E2AAC"/>
    <w:rsid w:val="002E4B23"/>
    <w:rsid w:val="002E4F46"/>
    <w:rsid w:val="002E53D7"/>
    <w:rsid w:val="002E6512"/>
    <w:rsid w:val="002F05A8"/>
    <w:rsid w:val="002F1073"/>
    <w:rsid w:val="002F16A9"/>
    <w:rsid w:val="002F24D2"/>
    <w:rsid w:val="00303439"/>
    <w:rsid w:val="00303F92"/>
    <w:rsid w:val="003042BF"/>
    <w:rsid w:val="0030595F"/>
    <w:rsid w:val="00305AE1"/>
    <w:rsid w:val="00305B3F"/>
    <w:rsid w:val="00307670"/>
    <w:rsid w:val="00310F95"/>
    <w:rsid w:val="00312D2B"/>
    <w:rsid w:val="003142F5"/>
    <w:rsid w:val="0031470B"/>
    <w:rsid w:val="00314A4E"/>
    <w:rsid w:val="00317BB8"/>
    <w:rsid w:val="00321746"/>
    <w:rsid w:val="00322D16"/>
    <w:rsid w:val="003270E6"/>
    <w:rsid w:val="00327A28"/>
    <w:rsid w:val="00335268"/>
    <w:rsid w:val="00341922"/>
    <w:rsid w:val="003419E1"/>
    <w:rsid w:val="00342F76"/>
    <w:rsid w:val="003431ED"/>
    <w:rsid w:val="00345469"/>
    <w:rsid w:val="00352D71"/>
    <w:rsid w:val="00353A66"/>
    <w:rsid w:val="00354AA1"/>
    <w:rsid w:val="00363538"/>
    <w:rsid w:val="003640AF"/>
    <w:rsid w:val="0036490F"/>
    <w:rsid w:val="00366877"/>
    <w:rsid w:val="00367AEE"/>
    <w:rsid w:val="003708DB"/>
    <w:rsid w:val="00370F7D"/>
    <w:rsid w:val="003757EF"/>
    <w:rsid w:val="00376BA1"/>
    <w:rsid w:val="00377E97"/>
    <w:rsid w:val="00381B1F"/>
    <w:rsid w:val="00381BA3"/>
    <w:rsid w:val="00383CA1"/>
    <w:rsid w:val="00384EDA"/>
    <w:rsid w:val="003855DF"/>
    <w:rsid w:val="00386E16"/>
    <w:rsid w:val="00386EDD"/>
    <w:rsid w:val="0038768E"/>
    <w:rsid w:val="00392A66"/>
    <w:rsid w:val="003931E8"/>
    <w:rsid w:val="00393D79"/>
    <w:rsid w:val="0039513A"/>
    <w:rsid w:val="00397107"/>
    <w:rsid w:val="003973D5"/>
    <w:rsid w:val="003A12CC"/>
    <w:rsid w:val="003A1999"/>
    <w:rsid w:val="003A1EE4"/>
    <w:rsid w:val="003A1FD3"/>
    <w:rsid w:val="003A37A6"/>
    <w:rsid w:val="003A65A8"/>
    <w:rsid w:val="003A6D36"/>
    <w:rsid w:val="003B2E6A"/>
    <w:rsid w:val="003B4330"/>
    <w:rsid w:val="003B5F0C"/>
    <w:rsid w:val="003B622F"/>
    <w:rsid w:val="003C0EF2"/>
    <w:rsid w:val="003C5C4B"/>
    <w:rsid w:val="003C724C"/>
    <w:rsid w:val="003D03B4"/>
    <w:rsid w:val="003D13D3"/>
    <w:rsid w:val="003D4045"/>
    <w:rsid w:val="003D6FF4"/>
    <w:rsid w:val="003E0712"/>
    <w:rsid w:val="003E3A11"/>
    <w:rsid w:val="003E5E09"/>
    <w:rsid w:val="003E61D0"/>
    <w:rsid w:val="003F0335"/>
    <w:rsid w:val="003F2E99"/>
    <w:rsid w:val="003F3B6C"/>
    <w:rsid w:val="003F445B"/>
    <w:rsid w:val="003F767F"/>
    <w:rsid w:val="003F7B5D"/>
    <w:rsid w:val="004004BA"/>
    <w:rsid w:val="004023F4"/>
    <w:rsid w:val="00402F1E"/>
    <w:rsid w:val="00405442"/>
    <w:rsid w:val="00406C70"/>
    <w:rsid w:val="004075E7"/>
    <w:rsid w:val="004111CD"/>
    <w:rsid w:val="00413E06"/>
    <w:rsid w:val="00430C17"/>
    <w:rsid w:val="00434200"/>
    <w:rsid w:val="00435DB7"/>
    <w:rsid w:val="0043643F"/>
    <w:rsid w:val="00452C90"/>
    <w:rsid w:val="00452ECD"/>
    <w:rsid w:val="0045518F"/>
    <w:rsid w:val="00455948"/>
    <w:rsid w:val="0045704B"/>
    <w:rsid w:val="0045782F"/>
    <w:rsid w:val="004614C9"/>
    <w:rsid w:val="004629CB"/>
    <w:rsid w:val="0046300E"/>
    <w:rsid w:val="00464FDA"/>
    <w:rsid w:val="00465C0E"/>
    <w:rsid w:val="004667B9"/>
    <w:rsid w:val="004669B3"/>
    <w:rsid w:val="00466C7E"/>
    <w:rsid w:val="00466E46"/>
    <w:rsid w:val="00467BDD"/>
    <w:rsid w:val="004712DF"/>
    <w:rsid w:val="00472A1B"/>
    <w:rsid w:val="0047430D"/>
    <w:rsid w:val="00475BA4"/>
    <w:rsid w:val="00477AAA"/>
    <w:rsid w:val="00484355"/>
    <w:rsid w:val="00484641"/>
    <w:rsid w:val="00484D83"/>
    <w:rsid w:val="004938F3"/>
    <w:rsid w:val="00493C3D"/>
    <w:rsid w:val="0049427D"/>
    <w:rsid w:val="004950F2"/>
    <w:rsid w:val="00497076"/>
    <w:rsid w:val="0049764F"/>
    <w:rsid w:val="00497B1C"/>
    <w:rsid w:val="004A1684"/>
    <w:rsid w:val="004A210A"/>
    <w:rsid w:val="004A2224"/>
    <w:rsid w:val="004A2264"/>
    <w:rsid w:val="004A64A5"/>
    <w:rsid w:val="004A66EC"/>
    <w:rsid w:val="004A6F0F"/>
    <w:rsid w:val="004B2FC9"/>
    <w:rsid w:val="004B592C"/>
    <w:rsid w:val="004B5FB9"/>
    <w:rsid w:val="004B6299"/>
    <w:rsid w:val="004B734B"/>
    <w:rsid w:val="004B7593"/>
    <w:rsid w:val="004B798D"/>
    <w:rsid w:val="004C07A5"/>
    <w:rsid w:val="004C0883"/>
    <w:rsid w:val="004C1890"/>
    <w:rsid w:val="004C24E5"/>
    <w:rsid w:val="004C2CA8"/>
    <w:rsid w:val="004C5B62"/>
    <w:rsid w:val="004C5DC7"/>
    <w:rsid w:val="004C614A"/>
    <w:rsid w:val="004C6C6C"/>
    <w:rsid w:val="004D17C0"/>
    <w:rsid w:val="004D4044"/>
    <w:rsid w:val="004D66AA"/>
    <w:rsid w:val="004D7CC1"/>
    <w:rsid w:val="004E4202"/>
    <w:rsid w:val="004E4F45"/>
    <w:rsid w:val="004E7913"/>
    <w:rsid w:val="004F554C"/>
    <w:rsid w:val="004F5E23"/>
    <w:rsid w:val="0050127B"/>
    <w:rsid w:val="005016B0"/>
    <w:rsid w:val="00501902"/>
    <w:rsid w:val="005026D5"/>
    <w:rsid w:val="005035AD"/>
    <w:rsid w:val="00504EF8"/>
    <w:rsid w:val="0050605F"/>
    <w:rsid w:val="005060E4"/>
    <w:rsid w:val="005134B2"/>
    <w:rsid w:val="00514A1B"/>
    <w:rsid w:val="00522CC6"/>
    <w:rsid w:val="00523C8F"/>
    <w:rsid w:val="005268F4"/>
    <w:rsid w:val="00532328"/>
    <w:rsid w:val="005327C5"/>
    <w:rsid w:val="00532F7B"/>
    <w:rsid w:val="00533CB3"/>
    <w:rsid w:val="00534B8B"/>
    <w:rsid w:val="005357DC"/>
    <w:rsid w:val="005361F3"/>
    <w:rsid w:val="00537075"/>
    <w:rsid w:val="00541CAF"/>
    <w:rsid w:val="00541F0D"/>
    <w:rsid w:val="005444A1"/>
    <w:rsid w:val="0054527E"/>
    <w:rsid w:val="005463FF"/>
    <w:rsid w:val="005470BF"/>
    <w:rsid w:val="005521B8"/>
    <w:rsid w:val="0055415B"/>
    <w:rsid w:val="00557476"/>
    <w:rsid w:val="00557E0F"/>
    <w:rsid w:val="00564A79"/>
    <w:rsid w:val="00570238"/>
    <w:rsid w:val="00572A5A"/>
    <w:rsid w:val="0057309D"/>
    <w:rsid w:val="00577ACA"/>
    <w:rsid w:val="0058080F"/>
    <w:rsid w:val="00583BBA"/>
    <w:rsid w:val="0058611B"/>
    <w:rsid w:val="005864D3"/>
    <w:rsid w:val="005873F9"/>
    <w:rsid w:val="00587F60"/>
    <w:rsid w:val="005905F1"/>
    <w:rsid w:val="00591366"/>
    <w:rsid w:val="00591483"/>
    <w:rsid w:val="00594D7F"/>
    <w:rsid w:val="005957EA"/>
    <w:rsid w:val="00595F08"/>
    <w:rsid w:val="005978D0"/>
    <w:rsid w:val="005A01C2"/>
    <w:rsid w:val="005A10BD"/>
    <w:rsid w:val="005A4776"/>
    <w:rsid w:val="005A705A"/>
    <w:rsid w:val="005A7EA6"/>
    <w:rsid w:val="005B10AA"/>
    <w:rsid w:val="005B2073"/>
    <w:rsid w:val="005B6B0F"/>
    <w:rsid w:val="005C3AF1"/>
    <w:rsid w:val="005C457F"/>
    <w:rsid w:val="005C498E"/>
    <w:rsid w:val="005C590D"/>
    <w:rsid w:val="005C72E5"/>
    <w:rsid w:val="005D1A41"/>
    <w:rsid w:val="005D5F62"/>
    <w:rsid w:val="005D6147"/>
    <w:rsid w:val="005D71D9"/>
    <w:rsid w:val="005D746B"/>
    <w:rsid w:val="005D7546"/>
    <w:rsid w:val="005E089D"/>
    <w:rsid w:val="005E16A4"/>
    <w:rsid w:val="005E1845"/>
    <w:rsid w:val="005E702B"/>
    <w:rsid w:val="005F1EC9"/>
    <w:rsid w:val="005F314F"/>
    <w:rsid w:val="005F4DF7"/>
    <w:rsid w:val="005F56C0"/>
    <w:rsid w:val="005F7749"/>
    <w:rsid w:val="00600E8F"/>
    <w:rsid w:val="006019F6"/>
    <w:rsid w:val="0060209A"/>
    <w:rsid w:val="00603060"/>
    <w:rsid w:val="00610D6E"/>
    <w:rsid w:val="00612161"/>
    <w:rsid w:val="00612E80"/>
    <w:rsid w:val="0061375F"/>
    <w:rsid w:val="00613B82"/>
    <w:rsid w:val="00615849"/>
    <w:rsid w:val="00617B3E"/>
    <w:rsid w:val="00626372"/>
    <w:rsid w:val="00633D73"/>
    <w:rsid w:val="00634639"/>
    <w:rsid w:val="00640992"/>
    <w:rsid w:val="00643A5B"/>
    <w:rsid w:val="00644102"/>
    <w:rsid w:val="0064563C"/>
    <w:rsid w:val="00647B52"/>
    <w:rsid w:val="00651337"/>
    <w:rsid w:val="006521C8"/>
    <w:rsid w:val="00653E96"/>
    <w:rsid w:val="00654383"/>
    <w:rsid w:val="00655821"/>
    <w:rsid w:val="00656C85"/>
    <w:rsid w:val="00661C35"/>
    <w:rsid w:val="00666F33"/>
    <w:rsid w:val="00667E72"/>
    <w:rsid w:val="00667F18"/>
    <w:rsid w:val="00670DAE"/>
    <w:rsid w:val="0067282D"/>
    <w:rsid w:val="00672894"/>
    <w:rsid w:val="006737D5"/>
    <w:rsid w:val="006758C2"/>
    <w:rsid w:val="00683004"/>
    <w:rsid w:val="006859A0"/>
    <w:rsid w:val="006922B9"/>
    <w:rsid w:val="0069440E"/>
    <w:rsid w:val="00694C6A"/>
    <w:rsid w:val="00695714"/>
    <w:rsid w:val="006A10D0"/>
    <w:rsid w:val="006A376A"/>
    <w:rsid w:val="006A4926"/>
    <w:rsid w:val="006B0BA4"/>
    <w:rsid w:val="006B13C0"/>
    <w:rsid w:val="006C0310"/>
    <w:rsid w:val="006C31AB"/>
    <w:rsid w:val="006C55AF"/>
    <w:rsid w:val="006D0A3C"/>
    <w:rsid w:val="006D0B9C"/>
    <w:rsid w:val="006D19E0"/>
    <w:rsid w:val="006D3B8E"/>
    <w:rsid w:val="006D424F"/>
    <w:rsid w:val="006D4924"/>
    <w:rsid w:val="006D53A7"/>
    <w:rsid w:val="006D6846"/>
    <w:rsid w:val="006E0BC3"/>
    <w:rsid w:val="006E0F34"/>
    <w:rsid w:val="006E11CC"/>
    <w:rsid w:val="006E1CC5"/>
    <w:rsid w:val="006E2796"/>
    <w:rsid w:val="006E4744"/>
    <w:rsid w:val="006E5BAB"/>
    <w:rsid w:val="006F1818"/>
    <w:rsid w:val="006F201F"/>
    <w:rsid w:val="006F2F16"/>
    <w:rsid w:val="006F44F4"/>
    <w:rsid w:val="006F59C6"/>
    <w:rsid w:val="006F671A"/>
    <w:rsid w:val="007014E8"/>
    <w:rsid w:val="00704ACC"/>
    <w:rsid w:val="00705B9E"/>
    <w:rsid w:val="00705EDE"/>
    <w:rsid w:val="00706453"/>
    <w:rsid w:val="007074B2"/>
    <w:rsid w:val="007119BA"/>
    <w:rsid w:val="007137FB"/>
    <w:rsid w:val="00713EE6"/>
    <w:rsid w:val="00715593"/>
    <w:rsid w:val="00715696"/>
    <w:rsid w:val="007159FD"/>
    <w:rsid w:val="00723FC1"/>
    <w:rsid w:val="00725102"/>
    <w:rsid w:val="00725156"/>
    <w:rsid w:val="007259ED"/>
    <w:rsid w:val="007276CA"/>
    <w:rsid w:val="00730D9D"/>
    <w:rsid w:val="007336D7"/>
    <w:rsid w:val="00733DF6"/>
    <w:rsid w:val="00734EA9"/>
    <w:rsid w:val="0074109D"/>
    <w:rsid w:val="007410AB"/>
    <w:rsid w:val="00742890"/>
    <w:rsid w:val="0074296C"/>
    <w:rsid w:val="0074436C"/>
    <w:rsid w:val="007513F1"/>
    <w:rsid w:val="007533C9"/>
    <w:rsid w:val="00753A17"/>
    <w:rsid w:val="007562F8"/>
    <w:rsid w:val="00756C93"/>
    <w:rsid w:val="00760A07"/>
    <w:rsid w:val="00760E24"/>
    <w:rsid w:val="00761B03"/>
    <w:rsid w:val="00762240"/>
    <w:rsid w:val="00763FDD"/>
    <w:rsid w:val="007644BD"/>
    <w:rsid w:val="007665D2"/>
    <w:rsid w:val="007667B7"/>
    <w:rsid w:val="00772826"/>
    <w:rsid w:val="00773986"/>
    <w:rsid w:val="00773B5D"/>
    <w:rsid w:val="00773D6E"/>
    <w:rsid w:val="0077421A"/>
    <w:rsid w:val="007774FC"/>
    <w:rsid w:val="00780E3A"/>
    <w:rsid w:val="007815C5"/>
    <w:rsid w:val="0078250C"/>
    <w:rsid w:val="00782E2C"/>
    <w:rsid w:val="00783566"/>
    <w:rsid w:val="00785A2E"/>
    <w:rsid w:val="00785E68"/>
    <w:rsid w:val="00791191"/>
    <w:rsid w:val="00795EE7"/>
    <w:rsid w:val="00797E95"/>
    <w:rsid w:val="007A57BF"/>
    <w:rsid w:val="007B0749"/>
    <w:rsid w:val="007B0990"/>
    <w:rsid w:val="007B3849"/>
    <w:rsid w:val="007B4263"/>
    <w:rsid w:val="007B5B6D"/>
    <w:rsid w:val="007C262B"/>
    <w:rsid w:val="007C5941"/>
    <w:rsid w:val="007C5A07"/>
    <w:rsid w:val="007D0142"/>
    <w:rsid w:val="007D1678"/>
    <w:rsid w:val="007D17E2"/>
    <w:rsid w:val="007D209D"/>
    <w:rsid w:val="007D401E"/>
    <w:rsid w:val="007D43C4"/>
    <w:rsid w:val="007D5903"/>
    <w:rsid w:val="007D61A1"/>
    <w:rsid w:val="007D72E1"/>
    <w:rsid w:val="007D72F5"/>
    <w:rsid w:val="007D7C07"/>
    <w:rsid w:val="007E040E"/>
    <w:rsid w:val="007E3239"/>
    <w:rsid w:val="007E3590"/>
    <w:rsid w:val="007F249E"/>
    <w:rsid w:val="007F3994"/>
    <w:rsid w:val="007F6CC6"/>
    <w:rsid w:val="007F7B37"/>
    <w:rsid w:val="008010BB"/>
    <w:rsid w:val="00801DA7"/>
    <w:rsid w:val="008034B0"/>
    <w:rsid w:val="00804A0A"/>
    <w:rsid w:val="00810FC5"/>
    <w:rsid w:val="008126C7"/>
    <w:rsid w:val="00812AD2"/>
    <w:rsid w:val="00816D44"/>
    <w:rsid w:val="00817C8D"/>
    <w:rsid w:val="00821994"/>
    <w:rsid w:val="00822A9A"/>
    <w:rsid w:val="00824148"/>
    <w:rsid w:val="00832227"/>
    <w:rsid w:val="008348AA"/>
    <w:rsid w:val="00834BD5"/>
    <w:rsid w:val="00840AFC"/>
    <w:rsid w:val="00842CA8"/>
    <w:rsid w:val="00843E8C"/>
    <w:rsid w:val="00847BB0"/>
    <w:rsid w:val="0085139F"/>
    <w:rsid w:val="00851704"/>
    <w:rsid w:val="00851A9A"/>
    <w:rsid w:val="0085287F"/>
    <w:rsid w:val="00853EC1"/>
    <w:rsid w:val="0085420A"/>
    <w:rsid w:val="00854E9E"/>
    <w:rsid w:val="00855D9D"/>
    <w:rsid w:val="0085648C"/>
    <w:rsid w:val="0085682E"/>
    <w:rsid w:val="00861BBF"/>
    <w:rsid w:val="00862331"/>
    <w:rsid w:val="00862D79"/>
    <w:rsid w:val="008633F7"/>
    <w:rsid w:val="0086423F"/>
    <w:rsid w:val="00864DE8"/>
    <w:rsid w:val="0086702E"/>
    <w:rsid w:val="00870581"/>
    <w:rsid w:val="00872A9C"/>
    <w:rsid w:val="00874EB7"/>
    <w:rsid w:val="00876D15"/>
    <w:rsid w:val="00882D2B"/>
    <w:rsid w:val="008831EF"/>
    <w:rsid w:val="00884A91"/>
    <w:rsid w:val="00887A0E"/>
    <w:rsid w:val="00893263"/>
    <w:rsid w:val="00893C93"/>
    <w:rsid w:val="008A1B75"/>
    <w:rsid w:val="008A2A21"/>
    <w:rsid w:val="008A30A6"/>
    <w:rsid w:val="008B1432"/>
    <w:rsid w:val="008B14D9"/>
    <w:rsid w:val="008B159F"/>
    <w:rsid w:val="008B595C"/>
    <w:rsid w:val="008C2579"/>
    <w:rsid w:val="008C40B0"/>
    <w:rsid w:val="008C42B8"/>
    <w:rsid w:val="008C44C0"/>
    <w:rsid w:val="008C7868"/>
    <w:rsid w:val="008D3877"/>
    <w:rsid w:val="008D4071"/>
    <w:rsid w:val="008D4144"/>
    <w:rsid w:val="008D4AB6"/>
    <w:rsid w:val="008D500B"/>
    <w:rsid w:val="008D7BA6"/>
    <w:rsid w:val="008E0000"/>
    <w:rsid w:val="008E07E1"/>
    <w:rsid w:val="008E238D"/>
    <w:rsid w:val="008E6CAC"/>
    <w:rsid w:val="008F1B7C"/>
    <w:rsid w:val="008F3B2A"/>
    <w:rsid w:val="008F5CF9"/>
    <w:rsid w:val="008F7D84"/>
    <w:rsid w:val="00905F29"/>
    <w:rsid w:val="00906297"/>
    <w:rsid w:val="0090660F"/>
    <w:rsid w:val="00906B2A"/>
    <w:rsid w:val="009074C6"/>
    <w:rsid w:val="00907DB7"/>
    <w:rsid w:val="00911B1E"/>
    <w:rsid w:val="0091205E"/>
    <w:rsid w:val="00912B76"/>
    <w:rsid w:val="00912E7E"/>
    <w:rsid w:val="00916076"/>
    <w:rsid w:val="0091771D"/>
    <w:rsid w:val="00920927"/>
    <w:rsid w:val="009249A8"/>
    <w:rsid w:val="00924E36"/>
    <w:rsid w:val="009251E0"/>
    <w:rsid w:val="009263BF"/>
    <w:rsid w:val="009274AB"/>
    <w:rsid w:val="00927CA4"/>
    <w:rsid w:val="0093115F"/>
    <w:rsid w:val="00933C12"/>
    <w:rsid w:val="00936889"/>
    <w:rsid w:val="0093773B"/>
    <w:rsid w:val="00937E64"/>
    <w:rsid w:val="00942A0C"/>
    <w:rsid w:val="00942F4E"/>
    <w:rsid w:val="00943356"/>
    <w:rsid w:val="0094636D"/>
    <w:rsid w:val="00946E3E"/>
    <w:rsid w:val="00950D9B"/>
    <w:rsid w:val="0095134C"/>
    <w:rsid w:val="00952138"/>
    <w:rsid w:val="00952A14"/>
    <w:rsid w:val="009531AD"/>
    <w:rsid w:val="009532CE"/>
    <w:rsid w:val="00961B7E"/>
    <w:rsid w:val="00962DD5"/>
    <w:rsid w:val="00964C02"/>
    <w:rsid w:val="00966547"/>
    <w:rsid w:val="009678E8"/>
    <w:rsid w:val="009702CD"/>
    <w:rsid w:val="009720B4"/>
    <w:rsid w:val="00972D45"/>
    <w:rsid w:val="009734D0"/>
    <w:rsid w:val="0097536F"/>
    <w:rsid w:val="009753B0"/>
    <w:rsid w:val="00975926"/>
    <w:rsid w:val="00975C82"/>
    <w:rsid w:val="00976202"/>
    <w:rsid w:val="00980F91"/>
    <w:rsid w:val="0098227D"/>
    <w:rsid w:val="00985EB0"/>
    <w:rsid w:val="009908BF"/>
    <w:rsid w:val="009911D2"/>
    <w:rsid w:val="009954C2"/>
    <w:rsid w:val="009A0D16"/>
    <w:rsid w:val="009A1830"/>
    <w:rsid w:val="009A7DCF"/>
    <w:rsid w:val="009B2499"/>
    <w:rsid w:val="009B3348"/>
    <w:rsid w:val="009B51CE"/>
    <w:rsid w:val="009B6FCD"/>
    <w:rsid w:val="009C11A2"/>
    <w:rsid w:val="009C1BC9"/>
    <w:rsid w:val="009C451B"/>
    <w:rsid w:val="009C5933"/>
    <w:rsid w:val="009C733C"/>
    <w:rsid w:val="009C7AC4"/>
    <w:rsid w:val="009C7FE1"/>
    <w:rsid w:val="009D2523"/>
    <w:rsid w:val="009D298C"/>
    <w:rsid w:val="009D51D6"/>
    <w:rsid w:val="009D7211"/>
    <w:rsid w:val="009E05DB"/>
    <w:rsid w:val="009E1E28"/>
    <w:rsid w:val="009E22EB"/>
    <w:rsid w:val="009E31E6"/>
    <w:rsid w:val="009F06B3"/>
    <w:rsid w:val="009F350C"/>
    <w:rsid w:val="009F3720"/>
    <w:rsid w:val="009F3B75"/>
    <w:rsid w:val="009F4009"/>
    <w:rsid w:val="009F6922"/>
    <w:rsid w:val="00A02FB8"/>
    <w:rsid w:val="00A03A57"/>
    <w:rsid w:val="00A0446A"/>
    <w:rsid w:val="00A06921"/>
    <w:rsid w:val="00A11180"/>
    <w:rsid w:val="00A11AB7"/>
    <w:rsid w:val="00A12129"/>
    <w:rsid w:val="00A123C2"/>
    <w:rsid w:val="00A123D5"/>
    <w:rsid w:val="00A125BC"/>
    <w:rsid w:val="00A14FAD"/>
    <w:rsid w:val="00A1697F"/>
    <w:rsid w:val="00A20524"/>
    <w:rsid w:val="00A21808"/>
    <w:rsid w:val="00A2494A"/>
    <w:rsid w:val="00A2652F"/>
    <w:rsid w:val="00A2767D"/>
    <w:rsid w:val="00A303DE"/>
    <w:rsid w:val="00A31811"/>
    <w:rsid w:val="00A34B3B"/>
    <w:rsid w:val="00A3744A"/>
    <w:rsid w:val="00A40208"/>
    <w:rsid w:val="00A41B21"/>
    <w:rsid w:val="00A43E27"/>
    <w:rsid w:val="00A44F3D"/>
    <w:rsid w:val="00A45172"/>
    <w:rsid w:val="00A45312"/>
    <w:rsid w:val="00A47A2C"/>
    <w:rsid w:val="00A47AF1"/>
    <w:rsid w:val="00A503F7"/>
    <w:rsid w:val="00A537E1"/>
    <w:rsid w:val="00A54B49"/>
    <w:rsid w:val="00A60A2B"/>
    <w:rsid w:val="00A60B86"/>
    <w:rsid w:val="00A60D4D"/>
    <w:rsid w:val="00A65191"/>
    <w:rsid w:val="00A716AD"/>
    <w:rsid w:val="00A7177B"/>
    <w:rsid w:val="00A71800"/>
    <w:rsid w:val="00A725B7"/>
    <w:rsid w:val="00A74393"/>
    <w:rsid w:val="00A80B50"/>
    <w:rsid w:val="00A80CBB"/>
    <w:rsid w:val="00A830F4"/>
    <w:rsid w:val="00A84EE4"/>
    <w:rsid w:val="00A863BB"/>
    <w:rsid w:val="00A86F96"/>
    <w:rsid w:val="00A9146C"/>
    <w:rsid w:val="00A91776"/>
    <w:rsid w:val="00A91A1F"/>
    <w:rsid w:val="00A92D58"/>
    <w:rsid w:val="00A92E14"/>
    <w:rsid w:val="00A94A99"/>
    <w:rsid w:val="00A96DA5"/>
    <w:rsid w:val="00A9772A"/>
    <w:rsid w:val="00AA0E0F"/>
    <w:rsid w:val="00AA2C75"/>
    <w:rsid w:val="00AA5854"/>
    <w:rsid w:val="00AB066A"/>
    <w:rsid w:val="00AB19EF"/>
    <w:rsid w:val="00AB2037"/>
    <w:rsid w:val="00AB2F65"/>
    <w:rsid w:val="00AB7B65"/>
    <w:rsid w:val="00AC00A1"/>
    <w:rsid w:val="00AC0DE5"/>
    <w:rsid w:val="00AC2603"/>
    <w:rsid w:val="00AC2B08"/>
    <w:rsid w:val="00AC3495"/>
    <w:rsid w:val="00AC38BB"/>
    <w:rsid w:val="00AD11BA"/>
    <w:rsid w:val="00AD22C3"/>
    <w:rsid w:val="00AD24F9"/>
    <w:rsid w:val="00AD27CB"/>
    <w:rsid w:val="00AD329B"/>
    <w:rsid w:val="00AD349E"/>
    <w:rsid w:val="00AD383B"/>
    <w:rsid w:val="00AD43F5"/>
    <w:rsid w:val="00AD54B8"/>
    <w:rsid w:val="00AD5907"/>
    <w:rsid w:val="00AE0676"/>
    <w:rsid w:val="00AE3B57"/>
    <w:rsid w:val="00AE5DCB"/>
    <w:rsid w:val="00AF0093"/>
    <w:rsid w:val="00AF05B6"/>
    <w:rsid w:val="00AF2F74"/>
    <w:rsid w:val="00AF31A7"/>
    <w:rsid w:val="00AF3ACA"/>
    <w:rsid w:val="00AF5344"/>
    <w:rsid w:val="00B01C10"/>
    <w:rsid w:val="00B0216E"/>
    <w:rsid w:val="00B04C53"/>
    <w:rsid w:val="00B06976"/>
    <w:rsid w:val="00B06A85"/>
    <w:rsid w:val="00B0733A"/>
    <w:rsid w:val="00B14E39"/>
    <w:rsid w:val="00B17C56"/>
    <w:rsid w:val="00B236D5"/>
    <w:rsid w:val="00B30EAF"/>
    <w:rsid w:val="00B319E6"/>
    <w:rsid w:val="00B33F9E"/>
    <w:rsid w:val="00B34492"/>
    <w:rsid w:val="00B37193"/>
    <w:rsid w:val="00B42B43"/>
    <w:rsid w:val="00B46428"/>
    <w:rsid w:val="00B467CC"/>
    <w:rsid w:val="00B516B2"/>
    <w:rsid w:val="00B5255E"/>
    <w:rsid w:val="00B5680C"/>
    <w:rsid w:val="00B568ED"/>
    <w:rsid w:val="00B56AC6"/>
    <w:rsid w:val="00B60BDD"/>
    <w:rsid w:val="00B61797"/>
    <w:rsid w:val="00B61DD5"/>
    <w:rsid w:val="00B65A5D"/>
    <w:rsid w:val="00B662D8"/>
    <w:rsid w:val="00B715DE"/>
    <w:rsid w:val="00B7193A"/>
    <w:rsid w:val="00B719FE"/>
    <w:rsid w:val="00B7303B"/>
    <w:rsid w:val="00B73304"/>
    <w:rsid w:val="00B75976"/>
    <w:rsid w:val="00B764EB"/>
    <w:rsid w:val="00B76E92"/>
    <w:rsid w:val="00B8142E"/>
    <w:rsid w:val="00B8199C"/>
    <w:rsid w:val="00B82D73"/>
    <w:rsid w:val="00B843DC"/>
    <w:rsid w:val="00B84DC5"/>
    <w:rsid w:val="00B8518F"/>
    <w:rsid w:val="00B9067D"/>
    <w:rsid w:val="00B90729"/>
    <w:rsid w:val="00B92BBD"/>
    <w:rsid w:val="00B9454A"/>
    <w:rsid w:val="00B95AFB"/>
    <w:rsid w:val="00BA086A"/>
    <w:rsid w:val="00BA1751"/>
    <w:rsid w:val="00BA2921"/>
    <w:rsid w:val="00BA3BC1"/>
    <w:rsid w:val="00BA4BB8"/>
    <w:rsid w:val="00BA74DF"/>
    <w:rsid w:val="00BB1256"/>
    <w:rsid w:val="00BB2A6E"/>
    <w:rsid w:val="00BB3EB2"/>
    <w:rsid w:val="00BB7643"/>
    <w:rsid w:val="00BC0DBC"/>
    <w:rsid w:val="00BC2CDE"/>
    <w:rsid w:val="00BC2D77"/>
    <w:rsid w:val="00BC5FC3"/>
    <w:rsid w:val="00BC7192"/>
    <w:rsid w:val="00BD43F5"/>
    <w:rsid w:val="00BD46AE"/>
    <w:rsid w:val="00BD4C03"/>
    <w:rsid w:val="00BD52A2"/>
    <w:rsid w:val="00BD6D99"/>
    <w:rsid w:val="00BE002B"/>
    <w:rsid w:val="00BE339A"/>
    <w:rsid w:val="00BE34A0"/>
    <w:rsid w:val="00BE3CCD"/>
    <w:rsid w:val="00BF0EA0"/>
    <w:rsid w:val="00BF0EAB"/>
    <w:rsid w:val="00BF177A"/>
    <w:rsid w:val="00BF2DFF"/>
    <w:rsid w:val="00BF31C4"/>
    <w:rsid w:val="00BF3971"/>
    <w:rsid w:val="00BF3EDD"/>
    <w:rsid w:val="00BF41DA"/>
    <w:rsid w:val="00BF4511"/>
    <w:rsid w:val="00BF6DD2"/>
    <w:rsid w:val="00C012B3"/>
    <w:rsid w:val="00C01969"/>
    <w:rsid w:val="00C019E7"/>
    <w:rsid w:val="00C02BA3"/>
    <w:rsid w:val="00C03D4E"/>
    <w:rsid w:val="00C0415C"/>
    <w:rsid w:val="00C04F16"/>
    <w:rsid w:val="00C051A2"/>
    <w:rsid w:val="00C054D5"/>
    <w:rsid w:val="00C14BBD"/>
    <w:rsid w:val="00C1547F"/>
    <w:rsid w:val="00C2472B"/>
    <w:rsid w:val="00C2568E"/>
    <w:rsid w:val="00C35208"/>
    <w:rsid w:val="00C36F13"/>
    <w:rsid w:val="00C4121D"/>
    <w:rsid w:val="00C41934"/>
    <w:rsid w:val="00C504F0"/>
    <w:rsid w:val="00C53433"/>
    <w:rsid w:val="00C5344A"/>
    <w:rsid w:val="00C53B9C"/>
    <w:rsid w:val="00C55461"/>
    <w:rsid w:val="00C56AE1"/>
    <w:rsid w:val="00C61CF2"/>
    <w:rsid w:val="00C63058"/>
    <w:rsid w:val="00C64209"/>
    <w:rsid w:val="00C64C4F"/>
    <w:rsid w:val="00C64D29"/>
    <w:rsid w:val="00C666C2"/>
    <w:rsid w:val="00C67FCA"/>
    <w:rsid w:val="00C73CFD"/>
    <w:rsid w:val="00C770A0"/>
    <w:rsid w:val="00C774B3"/>
    <w:rsid w:val="00C77F0E"/>
    <w:rsid w:val="00C81687"/>
    <w:rsid w:val="00C836F3"/>
    <w:rsid w:val="00C8630B"/>
    <w:rsid w:val="00C871E8"/>
    <w:rsid w:val="00C873E9"/>
    <w:rsid w:val="00C901DD"/>
    <w:rsid w:val="00C90D58"/>
    <w:rsid w:val="00C914BA"/>
    <w:rsid w:val="00C92FEF"/>
    <w:rsid w:val="00C93325"/>
    <w:rsid w:val="00C939F8"/>
    <w:rsid w:val="00C93C6F"/>
    <w:rsid w:val="00C93EFD"/>
    <w:rsid w:val="00C96888"/>
    <w:rsid w:val="00CA0592"/>
    <w:rsid w:val="00CA1601"/>
    <w:rsid w:val="00CA25FD"/>
    <w:rsid w:val="00CA3073"/>
    <w:rsid w:val="00CA3157"/>
    <w:rsid w:val="00CA555C"/>
    <w:rsid w:val="00CB007D"/>
    <w:rsid w:val="00CB1D85"/>
    <w:rsid w:val="00CB4052"/>
    <w:rsid w:val="00CB40A1"/>
    <w:rsid w:val="00CB40F3"/>
    <w:rsid w:val="00CB4AF3"/>
    <w:rsid w:val="00CB5FB0"/>
    <w:rsid w:val="00CB65A3"/>
    <w:rsid w:val="00CB688C"/>
    <w:rsid w:val="00CB7952"/>
    <w:rsid w:val="00CB79B1"/>
    <w:rsid w:val="00CB7D45"/>
    <w:rsid w:val="00CC1D53"/>
    <w:rsid w:val="00CC5CDD"/>
    <w:rsid w:val="00CC7F56"/>
    <w:rsid w:val="00CD1225"/>
    <w:rsid w:val="00CD148D"/>
    <w:rsid w:val="00CD2C2E"/>
    <w:rsid w:val="00CD4D59"/>
    <w:rsid w:val="00CD622F"/>
    <w:rsid w:val="00CD74C8"/>
    <w:rsid w:val="00CE0F06"/>
    <w:rsid w:val="00CE11D4"/>
    <w:rsid w:val="00CE1280"/>
    <w:rsid w:val="00CE1E48"/>
    <w:rsid w:val="00CE2350"/>
    <w:rsid w:val="00CE4D1D"/>
    <w:rsid w:val="00CE5B2B"/>
    <w:rsid w:val="00CE6032"/>
    <w:rsid w:val="00CE662F"/>
    <w:rsid w:val="00CE72CB"/>
    <w:rsid w:val="00CF0BE1"/>
    <w:rsid w:val="00CF2C37"/>
    <w:rsid w:val="00CF34C5"/>
    <w:rsid w:val="00CF4261"/>
    <w:rsid w:val="00CF46BB"/>
    <w:rsid w:val="00CF5FE8"/>
    <w:rsid w:val="00CF6929"/>
    <w:rsid w:val="00CF6DD2"/>
    <w:rsid w:val="00D01B61"/>
    <w:rsid w:val="00D02200"/>
    <w:rsid w:val="00D048EE"/>
    <w:rsid w:val="00D07B4F"/>
    <w:rsid w:val="00D13375"/>
    <w:rsid w:val="00D148A0"/>
    <w:rsid w:val="00D15F97"/>
    <w:rsid w:val="00D17222"/>
    <w:rsid w:val="00D20B9F"/>
    <w:rsid w:val="00D21B21"/>
    <w:rsid w:val="00D245DF"/>
    <w:rsid w:val="00D25CD0"/>
    <w:rsid w:val="00D274E4"/>
    <w:rsid w:val="00D31139"/>
    <w:rsid w:val="00D31392"/>
    <w:rsid w:val="00D3407C"/>
    <w:rsid w:val="00D36B63"/>
    <w:rsid w:val="00D36D32"/>
    <w:rsid w:val="00D37352"/>
    <w:rsid w:val="00D378B2"/>
    <w:rsid w:val="00D41B0A"/>
    <w:rsid w:val="00D42897"/>
    <w:rsid w:val="00D47537"/>
    <w:rsid w:val="00D50088"/>
    <w:rsid w:val="00D50B33"/>
    <w:rsid w:val="00D516BA"/>
    <w:rsid w:val="00D51F3D"/>
    <w:rsid w:val="00D5449E"/>
    <w:rsid w:val="00D55E80"/>
    <w:rsid w:val="00D57C70"/>
    <w:rsid w:val="00D635A2"/>
    <w:rsid w:val="00D70B97"/>
    <w:rsid w:val="00D74175"/>
    <w:rsid w:val="00D75094"/>
    <w:rsid w:val="00D76B45"/>
    <w:rsid w:val="00D77F01"/>
    <w:rsid w:val="00D83893"/>
    <w:rsid w:val="00D85003"/>
    <w:rsid w:val="00D85762"/>
    <w:rsid w:val="00D8668B"/>
    <w:rsid w:val="00D86F18"/>
    <w:rsid w:val="00D916F2"/>
    <w:rsid w:val="00D93AC4"/>
    <w:rsid w:val="00D944BD"/>
    <w:rsid w:val="00D949C1"/>
    <w:rsid w:val="00D96567"/>
    <w:rsid w:val="00D96AEC"/>
    <w:rsid w:val="00DA1DD7"/>
    <w:rsid w:val="00DA1E03"/>
    <w:rsid w:val="00DA1ED1"/>
    <w:rsid w:val="00DA2D3D"/>
    <w:rsid w:val="00DA3B24"/>
    <w:rsid w:val="00DA60B0"/>
    <w:rsid w:val="00DB22BE"/>
    <w:rsid w:val="00DB68BE"/>
    <w:rsid w:val="00DC0005"/>
    <w:rsid w:val="00DC29A7"/>
    <w:rsid w:val="00DC419F"/>
    <w:rsid w:val="00DC5099"/>
    <w:rsid w:val="00DC5C26"/>
    <w:rsid w:val="00DC5EDC"/>
    <w:rsid w:val="00DC7708"/>
    <w:rsid w:val="00DD08F3"/>
    <w:rsid w:val="00DD10B2"/>
    <w:rsid w:val="00DD3E2A"/>
    <w:rsid w:val="00DD5308"/>
    <w:rsid w:val="00DD5715"/>
    <w:rsid w:val="00DD6F81"/>
    <w:rsid w:val="00DD7320"/>
    <w:rsid w:val="00DE1891"/>
    <w:rsid w:val="00DE2033"/>
    <w:rsid w:val="00DE2694"/>
    <w:rsid w:val="00DE3863"/>
    <w:rsid w:val="00DF028B"/>
    <w:rsid w:val="00DF11C8"/>
    <w:rsid w:val="00DF16FA"/>
    <w:rsid w:val="00DF3550"/>
    <w:rsid w:val="00DF43AB"/>
    <w:rsid w:val="00DF4EB4"/>
    <w:rsid w:val="00E011A8"/>
    <w:rsid w:val="00E01827"/>
    <w:rsid w:val="00E026A8"/>
    <w:rsid w:val="00E02B15"/>
    <w:rsid w:val="00E02BAF"/>
    <w:rsid w:val="00E04071"/>
    <w:rsid w:val="00E04F14"/>
    <w:rsid w:val="00E057BC"/>
    <w:rsid w:val="00E05DA7"/>
    <w:rsid w:val="00E10B97"/>
    <w:rsid w:val="00E11B1B"/>
    <w:rsid w:val="00E124A0"/>
    <w:rsid w:val="00E13AF7"/>
    <w:rsid w:val="00E1565A"/>
    <w:rsid w:val="00E1601B"/>
    <w:rsid w:val="00E20180"/>
    <w:rsid w:val="00E22D24"/>
    <w:rsid w:val="00E22EF5"/>
    <w:rsid w:val="00E2310A"/>
    <w:rsid w:val="00E243FF"/>
    <w:rsid w:val="00E30CB6"/>
    <w:rsid w:val="00E32926"/>
    <w:rsid w:val="00E3342B"/>
    <w:rsid w:val="00E33CD6"/>
    <w:rsid w:val="00E34A76"/>
    <w:rsid w:val="00E34D47"/>
    <w:rsid w:val="00E3571D"/>
    <w:rsid w:val="00E36133"/>
    <w:rsid w:val="00E41144"/>
    <w:rsid w:val="00E4205F"/>
    <w:rsid w:val="00E42EA9"/>
    <w:rsid w:val="00E4364C"/>
    <w:rsid w:val="00E448D4"/>
    <w:rsid w:val="00E44D9B"/>
    <w:rsid w:val="00E452EE"/>
    <w:rsid w:val="00E47099"/>
    <w:rsid w:val="00E50433"/>
    <w:rsid w:val="00E50DC8"/>
    <w:rsid w:val="00E515AE"/>
    <w:rsid w:val="00E51A36"/>
    <w:rsid w:val="00E56D3E"/>
    <w:rsid w:val="00E606FD"/>
    <w:rsid w:val="00E60E19"/>
    <w:rsid w:val="00E60F08"/>
    <w:rsid w:val="00E628E9"/>
    <w:rsid w:val="00E648F8"/>
    <w:rsid w:val="00E6558F"/>
    <w:rsid w:val="00E65594"/>
    <w:rsid w:val="00E66D5C"/>
    <w:rsid w:val="00E678A7"/>
    <w:rsid w:val="00E72430"/>
    <w:rsid w:val="00E73313"/>
    <w:rsid w:val="00E83039"/>
    <w:rsid w:val="00E8344A"/>
    <w:rsid w:val="00E86B8E"/>
    <w:rsid w:val="00E90127"/>
    <w:rsid w:val="00E91510"/>
    <w:rsid w:val="00E953B3"/>
    <w:rsid w:val="00E96931"/>
    <w:rsid w:val="00EA15A4"/>
    <w:rsid w:val="00EA1A15"/>
    <w:rsid w:val="00EA33B3"/>
    <w:rsid w:val="00EA3C66"/>
    <w:rsid w:val="00EB081F"/>
    <w:rsid w:val="00EB1E20"/>
    <w:rsid w:val="00EB485D"/>
    <w:rsid w:val="00EB51EB"/>
    <w:rsid w:val="00EB5834"/>
    <w:rsid w:val="00EB7E54"/>
    <w:rsid w:val="00EC26E6"/>
    <w:rsid w:val="00EC7849"/>
    <w:rsid w:val="00EC7BFA"/>
    <w:rsid w:val="00EC7F4C"/>
    <w:rsid w:val="00ED5E7A"/>
    <w:rsid w:val="00EE09D2"/>
    <w:rsid w:val="00EE1251"/>
    <w:rsid w:val="00EE2F44"/>
    <w:rsid w:val="00EE38B3"/>
    <w:rsid w:val="00EE5F57"/>
    <w:rsid w:val="00EE78BC"/>
    <w:rsid w:val="00EF1466"/>
    <w:rsid w:val="00EF1597"/>
    <w:rsid w:val="00EF405C"/>
    <w:rsid w:val="00EF518F"/>
    <w:rsid w:val="00EF5FB1"/>
    <w:rsid w:val="00EF68C8"/>
    <w:rsid w:val="00F00A26"/>
    <w:rsid w:val="00F00E18"/>
    <w:rsid w:val="00F0152F"/>
    <w:rsid w:val="00F10934"/>
    <w:rsid w:val="00F10A58"/>
    <w:rsid w:val="00F130BF"/>
    <w:rsid w:val="00F13BF2"/>
    <w:rsid w:val="00F140F4"/>
    <w:rsid w:val="00F22326"/>
    <w:rsid w:val="00F24157"/>
    <w:rsid w:val="00F24210"/>
    <w:rsid w:val="00F24C25"/>
    <w:rsid w:val="00F2569D"/>
    <w:rsid w:val="00F25B1A"/>
    <w:rsid w:val="00F30078"/>
    <w:rsid w:val="00F334CC"/>
    <w:rsid w:val="00F33EFC"/>
    <w:rsid w:val="00F34457"/>
    <w:rsid w:val="00F35CFE"/>
    <w:rsid w:val="00F36839"/>
    <w:rsid w:val="00F4134D"/>
    <w:rsid w:val="00F424CF"/>
    <w:rsid w:val="00F50B06"/>
    <w:rsid w:val="00F51385"/>
    <w:rsid w:val="00F521BB"/>
    <w:rsid w:val="00F53525"/>
    <w:rsid w:val="00F54E1C"/>
    <w:rsid w:val="00F55932"/>
    <w:rsid w:val="00F57C1F"/>
    <w:rsid w:val="00F701A7"/>
    <w:rsid w:val="00F724CE"/>
    <w:rsid w:val="00F72C90"/>
    <w:rsid w:val="00F73634"/>
    <w:rsid w:val="00F73711"/>
    <w:rsid w:val="00F753CF"/>
    <w:rsid w:val="00F756DB"/>
    <w:rsid w:val="00F80E9F"/>
    <w:rsid w:val="00F8288A"/>
    <w:rsid w:val="00F82E90"/>
    <w:rsid w:val="00F84C53"/>
    <w:rsid w:val="00F84D8B"/>
    <w:rsid w:val="00F85F46"/>
    <w:rsid w:val="00F87871"/>
    <w:rsid w:val="00F9047F"/>
    <w:rsid w:val="00F97677"/>
    <w:rsid w:val="00F97B23"/>
    <w:rsid w:val="00FA18F3"/>
    <w:rsid w:val="00FA34E6"/>
    <w:rsid w:val="00FA60F3"/>
    <w:rsid w:val="00FA63D6"/>
    <w:rsid w:val="00FA7913"/>
    <w:rsid w:val="00FB2B36"/>
    <w:rsid w:val="00FB6182"/>
    <w:rsid w:val="00FB6563"/>
    <w:rsid w:val="00FB78EF"/>
    <w:rsid w:val="00FC0498"/>
    <w:rsid w:val="00FC2127"/>
    <w:rsid w:val="00FC2457"/>
    <w:rsid w:val="00FC2AA9"/>
    <w:rsid w:val="00FC55D7"/>
    <w:rsid w:val="00FD0783"/>
    <w:rsid w:val="00FD07CD"/>
    <w:rsid w:val="00FD1586"/>
    <w:rsid w:val="00FD4AD3"/>
    <w:rsid w:val="00FD5B11"/>
    <w:rsid w:val="00FD62D7"/>
    <w:rsid w:val="00FD70AA"/>
    <w:rsid w:val="00FE11FC"/>
    <w:rsid w:val="00FE1D9A"/>
    <w:rsid w:val="00FE1E0F"/>
    <w:rsid w:val="00FF408E"/>
    <w:rsid w:val="00FF5483"/>
    <w:rsid w:val="00FF563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ind w:firstLine="352"/>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342B"/>
    <w:pPr>
      <w:ind w:firstLine="567"/>
    </w:pPr>
    <w:rPr>
      <w:rFonts w:ascii="Times New Roman" w:eastAsia="Times New Roman" w:hAnsi="Times New Roman" w:cs="Times New Roman"/>
      <w:sz w:val="24"/>
      <w:szCs w:val="24"/>
      <w:lang w:val="ro-RO"/>
    </w:rPr>
  </w:style>
  <w:style w:type="paragraph" w:styleId="Heading1">
    <w:name w:val="heading 1"/>
    <w:basedOn w:val="Normal"/>
    <w:next w:val="Normal"/>
    <w:link w:val="Heading1Char"/>
    <w:uiPriority w:val="9"/>
    <w:qFormat/>
    <w:rsid w:val="008F3B2A"/>
    <w:pPr>
      <w:keepNext/>
      <w:keepLines/>
      <w:numPr>
        <w:numId w:val="1"/>
      </w:numPr>
      <w:jc w:val="center"/>
      <w:outlineLvl w:val="0"/>
    </w:pPr>
    <w:rPr>
      <w:rFonts w:ascii="Times New Roman Bold" w:eastAsiaTheme="majorEastAsia" w:hAnsi="Times New Roman Bold" w:cstheme="majorBidi"/>
      <w:b/>
      <w:bCs/>
      <w:caps/>
      <w:sz w:val="32"/>
      <w:szCs w:val="28"/>
      <w:u w:val="single"/>
    </w:rPr>
  </w:style>
  <w:style w:type="paragraph" w:styleId="Heading2">
    <w:name w:val="heading 2"/>
    <w:next w:val="Normal"/>
    <w:link w:val="Heading2Char"/>
    <w:uiPriority w:val="9"/>
    <w:unhideWhenUsed/>
    <w:qFormat/>
    <w:rsid w:val="002F16A9"/>
    <w:pPr>
      <w:keepNext/>
      <w:keepLines/>
      <w:numPr>
        <w:ilvl w:val="1"/>
        <w:numId w:val="1"/>
      </w:numPr>
      <w:outlineLvl w:val="1"/>
    </w:pPr>
    <w:rPr>
      <w:rFonts w:ascii="Times New Roman Bold" w:eastAsiaTheme="majorEastAsia" w:hAnsi="Times New Roman Bold" w:cstheme="majorBidi"/>
      <w:caps/>
      <w:sz w:val="24"/>
      <w:szCs w:val="26"/>
      <w:lang w:val="ro-RO"/>
    </w:rPr>
  </w:style>
  <w:style w:type="paragraph" w:styleId="Heading3">
    <w:name w:val="heading 3"/>
    <w:basedOn w:val="Heading2"/>
    <w:next w:val="Normal"/>
    <w:link w:val="Heading3Char"/>
    <w:qFormat/>
    <w:rsid w:val="00E72430"/>
    <w:pPr>
      <w:numPr>
        <w:ilvl w:val="2"/>
      </w:numPr>
      <w:spacing w:before="120"/>
      <w:outlineLvl w:val="2"/>
    </w:pPr>
    <w:rPr>
      <w:caps w:val="0"/>
    </w:rPr>
  </w:style>
  <w:style w:type="paragraph" w:styleId="Heading4">
    <w:name w:val="heading 4"/>
    <w:basedOn w:val="Normal"/>
    <w:next w:val="Normal"/>
    <w:link w:val="Heading4Char"/>
    <w:uiPriority w:val="9"/>
    <w:unhideWhenUsed/>
    <w:qFormat/>
    <w:rsid w:val="00E1601B"/>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E72430"/>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591366"/>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72430"/>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72430"/>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72430"/>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2B2108"/>
    <w:pPr>
      <w:tabs>
        <w:tab w:val="center" w:pos="4680"/>
        <w:tab w:val="right" w:pos="9360"/>
      </w:tabs>
    </w:pPr>
  </w:style>
  <w:style w:type="character" w:customStyle="1" w:styleId="HeaderChar">
    <w:name w:val="Header Char"/>
    <w:basedOn w:val="DefaultParagraphFont"/>
    <w:link w:val="Header"/>
    <w:rsid w:val="002B2108"/>
  </w:style>
  <w:style w:type="paragraph" w:styleId="Footer">
    <w:name w:val="footer"/>
    <w:basedOn w:val="Normal"/>
    <w:link w:val="FooterChar"/>
    <w:uiPriority w:val="99"/>
    <w:unhideWhenUsed/>
    <w:rsid w:val="002B2108"/>
    <w:pPr>
      <w:tabs>
        <w:tab w:val="center" w:pos="4680"/>
        <w:tab w:val="right" w:pos="9360"/>
      </w:tabs>
    </w:pPr>
  </w:style>
  <w:style w:type="character" w:customStyle="1" w:styleId="FooterChar">
    <w:name w:val="Footer Char"/>
    <w:basedOn w:val="DefaultParagraphFont"/>
    <w:link w:val="Footer"/>
    <w:uiPriority w:val="99"/>
    <w:rsid w:val="002B2108"/>
  </w:style>
  <w:style w:type="character" w:styleId="Strong">
    <w:name w:val="Strong"/>
    <w:basedOn w:val="DefaultParagraphFont"/>
    <w:uiPriority w:val="22"/>
    <w:qFormat/>
    <w:rsid w:val="00085A74"/>
    <w:rPr>
      <w:rFonts w:cs="Times New Roman"/>
      <w:b/>
      <w:bCs/>
    </w:rPr>
  </w:style>
  <w:style w:type="paragraph" w:styleId="ListParagraph">
    <w:name w:val="List Paragraph"/>
    <w:aliases w:val="heading 4,body 2,List Paragraph1,List Paragraph11,List_Paragraph,Multilevel para_II,Paragraph,Citation List,ANNEX,Bullet,bullet,bu,b,bullet1,B,b1,bullet 1,body,b Char Char Char,b Char Char Char Char Char Char,b Char Char,Normal bullet 2,c"/>
    <w:basedOn w:val="Normal"/>
    <w:link w:val="ListParagraphChar"/>
    <w:uiPriority w:val="34"/>
    <w:qFormat/>
    <w:rsid w:val="00B06976"/>
    <w:pPr>
      <w:ind w:left="567" w:firstLine="0"/>
      <w:contextualSpacing/>
    </w:pPr>
  </w:style>
  <w:style w:type="table" w:styleId="TableGrid">
    <w:name w:val="Table Grid"/>
    <w:basedOn w:val="TableNormal"/>
    <w:uiPriority w:val="59"/>
    <w:rsid w:val="008517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035AD"/>
    <w:rPr>
      <w:color w:val="0000FF" w:themeColor="hyperlink"/>
      <w:u w:val="single"/>
    </w:rPr>
  </w:style>
  <w:style w:type="paragraph" w:styleId="BalloonText">
    <w:name w:val="Balloon Text"/>
    <w:basedOn w:val="Normal"/>
    <w:link w:val="BalloonTextChar"/>
    <w:unhideWhenUsed/>
    <w:rsid w:val="007C262B"/>
    <w:rPr>
      <w:rFonts w:ascii="Tahoma" w:hAnsi="Tahoma" w:cs="Tahoma"/>
      <w:sz w:val="16"/>
      <w:szCs w:val="16"/>
    </w:rPr>
  </w:style>
  <w:style w:type="character" w:customStyle="1" w:styleId="BalloonTextChar">
    <w:name w:val="Balloon Text Char"/>
    <w:basedOn w:val="DefaultParagraphFont"/>
    <w:link w:val="BalloonText"/>
    <w:rsid w:val="007C262B"/>
    <w:rPr>
      <w:rFonts w:ascii="Tahoma" w:eastAsia="Times New Roman" w:hAnsi="Tahoma" w:cs="Tahoma"/>
      <w:sz w:val="16"/>
      <w:szCs w:val="16"/>
      <w:lang w:val="ro-RO"/>
    </w:rPr>
  </w:style>
  <w:style w:type="character" w:customStyle="1" w:styleId="Heading3Char">
    <w:name w:val="Heading 3 Char"/>
    <w:basedOn w:val="DefaultParagraphFont"/>
    <w:link w:val="Heading3"/>
    <w:rsid w:val="00E72430"/>
    <w:rPr>
      <w:rFonts w:ascii="Times New Roman Bold" w:eastAsiaTheme="majorEastAsia" w:hAnsi="Times New Roman Bold" w:cstheme="majorBidi"/>
      <w:sz w:val="24"/>
      <w:szCs w:val="26"/>
      <w:lang w:val="ro-RO"/>
    </w:rPr>
  </w:style>
  <w:style w:type="character" w:customStyle="1" w:styleId="Heading2Char">
    <w:name w:val="Heading 2 Char"/>
    <w:basedOn w:val="DefaultParagraphFont"/>
    <w:link w:val="Heading2"/>
    <w:uiPriority w:val="9"/>
    <w:rsid w:val="002F16A9"/>
    <w:rPr>
      <w:rFonts w:ascii="Times New Roman Bold" w:eastAsiaTheme="majorEastAsia" w:hAnsi="Times New Roman Bold" w:cstheme="majorBidi"/>
      <w:caps/>
      <w:sz w:val="24"/>
      <w:szCs w:val="26"/>
      <w:lang w:val="ro-RO"/>
    </w:rPr>
  </w:style>
  <w:style w:type="paragraph" w:styleId="BodyText">
    <w:name w:val="Body Text"/>
    <w:basedOn w:val="Normal"/>
    <w:link w:val="BodyTextChar"/>
    <w:semiHidden/>
    <w:rsid w:val="0050127B"/>
    <w:pPr>
      <w:suppressAutoHyphens/>
    </w:pPr>
    <w:rPr>
      <w:sz w:val="28"/>
      <w:szCs w:val="20"/>
      <w:lang w:eastAsia="ar-SA"/>
    </w:rPr>
  </w:style>
  <w:style w:type="character" w:customStyle="1" w:styleId="BodyTextChar">
    <w:name w:val="Body Text Char"/>
    <w:basedOn w:val="DefaultParagraphFont"/>
    <w:link w:val="BodyText"/>
    <w:semiHidden/>
    <w:rsid w:val="0050127B"/>
    <w:rPr>
      <w:rFonts w:ascii="Times New Roman" w:eastAsia="Times New Roman" w:hAnsi="Times New Roman" w:cs="Times New Roman"/>
      <w:sz w:val="28"/>
      <w:szCs w:val="20"/>
      <w:lang w:val="ro-RO" w:eastAsia="ar-SA"/>
    </w:rPr>
  </w:style>
  <w:style w:type="paragraph" w:customStyle="1" w:styleId="Style">
    <w:name w:val="Style"/>
    <w:rsid w:val="00FD62D7"/>
    <w:pPr>
      <w:widowControl w:val="0"/>
      <w:autoSpaceDE w:val="0"/>
      <w:autoSpaceDN w:val="0"/>
      <w:adjustRightInd w:val="0"/>
    </w:pPr>
    <w:rPr>
      <w:rFonts w:ascii="Arial" w:eastAsiaTheme="minorEastAsia" w:hAnsi="Arial" w:cs="Arial"/>
      <w:sz w:val="24"/>
      <w:szCs w:val="24"/>
    </w:rPr>
  </w:style>
  <w:style w:type="character" w:customStyle="1" w:styleId="Heading6Char">
    <w:name w:val="Heading 6 Char"/>
    <w:basedOn w:val="DefaultParagraphFont"/>
    <w:link w:val="Heading6"/>
    <w:uiPriority w:val="9"/>
    <w:rsid w:val="00591366"/>
    <w:rPr>
      <w:rFonts w:asciiTheme="majorHAnsi" w:eastAsiaTheme="majorEastAsia" w:hAnsiTheme="majorHAnsi" w:cstheme="majorBidi"/>
      <w:i/>
      <w:iCs/>
      <w:color w:val="243F60" w:themeColor="accent1" w:themeShade="7F"/>
      <w:sz w:val="24"/>
      <w:szCs w:val="24"/>
      <w:lang w:val="ro-RO"/>
    </w:rPr>
  </w:style>
  <w:style w:type="paragraph" w:styleId="Title">
    <w:name w:val="Title"/>
    <w:basedOn w:val="Normal"/>
    <w:link w:val="TitleChar"/>
    <w:qFormat/>
    <w:rsid w:val="00242D66"/>
    <w:pPr>
      <w:ind w:firstLine="0"/>
      <w:jc w:val="center"/>
    </w:pPr>
    <w:rPr>
      <w:color w:val="FF0000"/>
      <w:sz w:val="36"/>
      <w:lang w:eastAsia="ro-RO"/>
    </w:rPr>
  </w:style>
  <w:style w:type="character" w:customStyle="1" w:styleId="TitleChar">
    <w:name w:val="Title Char"/>
    <w:basedOn w:val="DefaultParagraphFont"/>
    <w:link w:val="Title"/>
    <w:rsid w:val="00242D66"/>
    <w:rPr>
      <w:rFonts w:ascii="Times New Roman" w:eastAsia="Times New Roman" w:hAnsi="Times New Roman" w:cs="Times New Roman"/>
      <w:color w:val="FF0000"/>
      <w:sz w:val="36"/>
      <w:szCs w:val="24"/>
      <w:lang w:val="ro-RO" w:eastAsia="ro-RO"/>
    </w:rPr>
  </w:style>
  <w:style w:type="character" w:customStyle="1" w:styleId="Heading1Char">
    <w:name w:val="Heading 1 Char"/>
    <w:basedOn w:val="DefaultParagraphFont"/>
    <w:link w:val="Heading1"/>
    <w:uiPriority w:val="9"/>
    <w:rsid w:val="008F3B2A"/>
    <w:rPr>
      <w:rFonts w:ascii="Times New Roman Bold" w:eastAsiaTheme="majorEastAsia" w:hAnsi="Times New Roman Bold" w:cstheme="majorBidi"/>
      <w:b/>
      <w:bCs/>
      <w:caps/>
      <w:sz w:val="32"/>
      <w:szCs w:val="28"/>
      <w:u w:val="single"/>
      <w:lang w:val="ro-RO"/>
    </w:rPr>
  </w:style>
  <w:style w:type="paragraph" w:styleId="TOCHeading">
    <w:name w:val="TOC Heading"/>
    <w:basedOn w:val="Heading1"/>
    <w:next w:val="Normal"/>
    <w:uiPriority w:val="39"/>
    <w:unhideWhenUsed/>
    <w:qFormat/>
    <w:rsid w:val="00BD4C03"/>
    <w:pPr>
      <w:ind w:firstLine="0"/>
      <w:jc w:val="left"/>
      <w:outlineLvl w:val="9"/>
    </w:pPr>
    <w:rPr>
      <w:lang w:val="en-US"/>
    </w:rPr>
  </w:style>
  <w:style w:type="paragraph" w:styleId="TOC2">
    <w:name w:val="toc 2"/>
    <w:basedOn w:val="Normal"/>
    <w:next w:val="Normal"/>
    <w:autoRedefine/>
    <w:uiPriority w:val="39"/>
    <w:unhideWhenUsed/>
    <w:qFormat/>
    <w:rsid w:val="005470BF"/>
    <w:pPr>
      <w:ind w:left="567" w:firstLine="0"/>
      <w:jc w:val="left"/>
    </w:pPr>
    <w:rPr>
      <w:rFonts w:ascii="Times New Roman Bold" w:hAnsi="Times New Roman Bold"/>
      <w:b/>
      <w:bCs/>
      <w:szCs w:val="22"/>
    </w:rPr>
  </w:style>
  <w:style w:type="paragraph" w:styleId="TOC1">
    <w:name w:val="toc 1"/>
    <w:basedOn w:val="Normal"/>
    <w:next w:val="Normal"/>
    <w:autoRedefine/>
    <w:uiPriority w:val="39"/>
    <w:unhideWhenUsed/>
    <w:qFormat/>
    <w:rsid w:val="002E53D7"/>
    <w:pPr>
      <w:tabs>
        <w:tab w:val="left" w:pos="0"/>
        <w:tab w:val="right" w:pos="9748"/>
      </w:tabs>
      <w:ind w:left="284" w:firstLine="0"/>
      <w:jc w:val="left"/>
    </w:pPr>
    <w:rPr>
      <w:rFonts w:ascii="Times New Roman Bold" w:hAnsi="Times New Roman Bold"/>
      <w:bCs/>
      <w:caps/>
      <w:u w:val="single"/>
    </w:rPr>
  </w:style>
  <w:style w:type="paragraph" w:styleId="TOC3">
    <w:name w:val="toc 3"/>
    <w:basedOn w:val="Normal"/>
    <w:next w:val="Normal"/>
    <w:autoRedefine/>
    <w:uiPriority w:val="39"/>
    <w:unhideWhenUsed/>
    <w:qFormat/>
    <w:rsid w:val="005470BF"/>
    <w:pPr>
      <w:ind w:left="851" w:firstLine="0"/>
      <w:jc w:val="left"/>
    </w:pPr>
    <w:rPr>
      <w:i/>
      <w:sz w:val="22"/>
      <w:szCs w:val="22"/>
    </w:rPr>
  </w:style>
  <w:style w:type="paragraph" w:styleId="Index1">
    <w:name w:val="index 1"/>
    <w:basedOn w:val="Normal"/>
    <w:next w:val="Normal"/>
    <w:autoRedefine/>
    <w:uiPriority w:val="99"/>
    <w:unhideWhenUsed/>
    <w:rsid w:val="00BD4C03"/>
    <w:pPr>
      <w:ind w:left="240" w:hanging="240"/>
    </w:pPr>
  </w:style>
  <w:style w:type="character" w:customStyle="1" w:styleId="Heading4Char">
    <w:name w:val="Heading 4 Char"/>
    <w:basedOn w:val="DefaultParagraphFont"/>
    <w:link w:val="Heading4"/>
    <w:uiPriority w:val="9"/>
    <w:rsid w:val="00E1601B"/>
    <w:rPr>
      <w:rFonts w:asciiTheme="majorHAnsi" w:eastAsiaTheme="majorEastAsia" w:hAnsiTheme="majorHAnsi" w:cstheme="majorBidi"/>
      <w:b/>
      <w:bCs/>
      <w:i/>
      <w:iCs/>
      <w:color w:val="4F81BD" w:themeColor="accent1"/>
      <w:sz w:val="24"/>
      <w:szCs w:val="24"/>
      <w:lang w:val="ro-RO"/>
    </w:rPr>
  </w:style>
  <w:style w:type="paragraph" w:styleId="Index8">
    <w:name w:val="index 8"/>
    <w:basedOn w:val="Normal"/>
    <w:next w:val="Normal"/>
    <w:autoRedefine/>
    <w:uiPriority w:val="99"/>
    <w:semiHidden/>
    <w:unhideWhenUsed/>
    <w:rsid w:val="00CE4D1D"/>
    <w:pPr>
      <w:ind w:left="1920" w:hanging="240"/>
    </w:pPr>
  </w:style>
  <w:style w:type="paragraph" w:styleId="TOC4">
    <w:name w:val="toc 4"/>
    <w:basedOn w:val="Normal"/>
    <w:next w:val="Normal"/>
    <w:autoRedefine/>
    <w:uiPriority w:val="39"/>
    <w:unhideWhenUsed/>
    <w:rsid w:val="00E02BAF"/>
    <w:pPr>
      <w:ind w:firstLine="0"/>
      <w:jc w:val="left"/>
    </w:pPr>
    <w:rPr>
      <w:rFonts w:asciiTheme="minorHAnsi" w:hAnsiTheme="minorHAnsi"/>
      <w:sz w:val="22"/>
      <w:szCs w:val="22"/>
    </w:rPr>
  </w:style>
  <w:style w:type="paragraph" w:styleId="TOC5">
    <w:name w:val="toc 5"/>
    <w:basedOn w:val="Normal"/>
    <w:next w:val="Normal"/>
    <w:autoRedefine/>
    <w:uiPriority w:val="39"/>
    <w:unhideWhenUsed/>
    <w:rsid w:val="00E02BAF"/>
    <w:pPr>
      <w:ind w:firstLine="0"/>
      <w:jc w:val="left"/>
    </w:pPr>
    <w:rPr>
      <w:rFonts w:asciiTheme="minorHAnsi" w:hAnsiTheme="minorHAnsi"/>
      <w:sz w:val="22"/>
      <w:szCs w:val="22"/>
    </w:rPr>
  </w:style>
  <w:style w:type="paragraph" w:styleId="TOC6">
    <w:name w:val="toc 6"/>
    <w:basedOn w:val="Normal"/>
    <w:next w:val="Normal"/>
    <w:autoRedefine/>
    <w:uiPriority w:val="39"/>
    <w:unhideWhenUsed/>
    <w:rsid w:val="00E02BAF"/>
    <w:pPr>
      <w:ind w:firstLine="0"/>
      <w:jc w:val="left"/>
    </w:pPr>
    <w:rPr>
      <w:rFonts w:asciiTheme="minorHAnsi" w:hAnsiTheme="minorHAnsi"/>
      <w:sz w:val="22"/>
      <w:szCs w:val="22"/>
    </w:rPr>
  </w:style>
  <w:style w:type="paragraph" w:styleId="TOC7">
    <w:name w:val="toc 7"/>
    <w:basedOn w:val="Normal"/>
    <w:next w:val="Normal"/>
    <w:autoRedefine/>
    <w:uiPriority w:val="39"/>
    <w:unhideWhenUsed/>
    <w:rsid w:val="00E02BAF"/>
    <w:pPr>
      <w:ind w:firstLine="0"/>
      <w:jc w:val="left"/>
    </w:pPr>
    <w:rPr>
      <w:rFonts w:asciiTheme="minorHAnsi" w:hAnsiTheme="minorHAnsi"/>
      <w:sz w:val="22"/>
      <w:szCs w:val="22"/>
    </w:rPr>
  </w:style>
  <w:style w:type="paragraph" w:styleId="TOC8">
    <w:name w:val="toc 8"/>
    <w:basedOn w:val="Normal"/>
    <w:next w:val="Normal"/>
    <w:autoRedefine/>
    <w:uiPriority w:val="39"/>
    <w:unhideWhenUsed/>
    <w:rsid w:val="00E02BAF"/>
    <w:pPr>
      <w:ind w:firstLine="0"/>
      <w:jc w:val="left"/>
    </w:pPr>
    <w:rPr>
      <w:rFonts w:asciiTheme="minorHAnsi" w:hAnsiTheme="minorHAnsi"/>
      <w:sz w:val="22"/>
      <w:szCs w:val="22"/>
    </w:rPr>
  </w:style>
  <w:style w:type="paragraph" w:styleId="TOC9">
    <w:name w:val="toc 9"/>
    <w:basedOn w:val="Normal"/>
    <w:next w:val="Normal"/>
    <w:autoRedefine/>
    <w:uiPriority w:val="39"/>
    <w:unhideWhenUsed/>
    <w:rsid w:val="00E02BAF"/>
    <w:pPr>
      <w:ind w:firstLine="0"/>
      <w:jc w:val="left"/>
    </w:pPr>
    <w:rPr>
      <w:rFonts w:asciiTheme="minorHAnsi" w:hAnsiTheme="minorHAnsi"/>
      <w:sz w:val="22"/>
      <w:szCs w:val="22"/>
    </w:rPr>
  </w:style>
  <w:style w:type="character" w:styleId="Emphasis">
    <w:name w:val="Emphasis"/>
    <w:basedOn w:val="DefaultParagraphFont"/>
    <w:uiPriority w:val="20"/>
    <w:qFormat/>
    <w:rsid w:val="00EA33B3"/>
    <w:rPr>
      <w:i/>
      <w:iCs/>
    </w:rPr>
  </w:style>
  <w:style w:type="paragraph" w:styleId="Revision">
    <w:name w:val="Revision"/>
    <w:hidden/>
    <w:uiPriority w:val="99"/>
    <w:semiHidden/>
    <w:rsid w:val="000560AF"/>
    <w:pPr>
      <w:ind w:firstLine="0"/>
      <w:jc w:val="left"/>
    </w:pPr>
    <w:rPr>
      <w:rFonts w:ascii="Times New Roman" w:eastAsia="Times New Roman" w:hAnsi="Times New Roman" w:cs="Times New Roman"/>
      <w:sz w:val="24"/>
      <w:szCs w:val="24"/>
      <w:lang w:val="ro-RO"/>
    </w:rPr>
  </w:style>
  <w:style w:type="character" w:customStyle="1" w:styleId="Heading5Char">
    <w:name w:val="Heading 5 Char"/>
    <w:basedOn w:val="DefaultParagraphFont"/>
    <w:link w:val="Heading5"/>
    <w:uiPriority w:val="9"/>
    <w:semiHidden/>
    <w:rsid w:val="00E72430"/>
    <w:rPr>
      <w:rFonts w:asciiTheme="majorHAnsi" w:eastAsiaTheme="majorEastAsia" w:hAnsiTheme="majorHAnsi" w:cstheme="majorBidi"/>
      <w:color w:val="243F60" w:themeColor="accent1" w:themeShade="7F"/>
      <w:sz w:val="24"/>
      <w:szCs w:val="24"/>
      <w:lang w:val="ro-RO"/>
    </w:rPr>
  </w:style>
  <w:style w:type="character" w:customStyle="1" w:styleId="Heading7Char">
    <w:name w:val="Heading 7 Char"/>
    <w:basedOn w:val="DefaultParagraphFont"/>
    <w:link w:val="Heading7"/>
    <w:uiPriority w:val="9"/>
    <w:semiHidden/>
    <w:rsid w:val="00E72430"/>
    <w:rPr>
      <w:rFonts w:asciiTheme="majorHAnsi" w:eastAsiaTheme="majorEastAsia" w:hAnsiTheme="majorHAnsi" w:cstheme="majorBidi"/>
      <w:i/>
      <w:iCs/>
      <w:color w:val="404040" w:themeColor="text1" w:themeTint="BF"/>
      <w:sz w:val="24"/>
      <w:szCs w:val="24"/>
      <w:lang w:val="ro-RO"/>
    </w:rPr>
  </w:style>
  <w:style w:type="character" w:customStyle="1" w:styleId="Heading8Char">
    <w:name w:val="Heading 8 Char"/>
    <w:basedOn w:val="DefaultParagraphFont"/>
    <w:link w:val="Heading8"/>
    <w:uiPriority w:val="9"/>
    <w:semiHidden/>
    <w:rsid w:val="00E72430"/>
    <w:rPr>
      <w:rFonts w:asciiTheme="majorHAnsi" w:eastAsiaTheme="majorEastAsia" w:hAnsiTheme="majorHAnsi" w:cstheme="majorBidi"/>
      <w:color w:val="404040" w:themeColor="text1" w:themeTint="BF"/>
      <w:sz w:val="20"/>
      <w:szCs w:val="20"/>
      <w:lang w:val="ro-RO"/>
    </w:rPr>
  </w:style>
  <w:style w:type="character" w:customStyle="1" w:styleId="Heading9Char">
    <w:name w:val="Heading 9 Char"/>
    <w:basedOn w:val="DefaultParagraphFont"/>
    <w:link w:val="Heading9"/>
    <w:uiPriority w:val="9"/>
    <w:semiHidden/>
    <w:rsid w:val="00E72430"/>
    <w:rPr>
      <w:rFonts w:asciiTheme="majorHAnsi" w:eastAsiaTheme="majorEastAsia" w:hAnsiTheme="majorHAnsi" w:cstheme="majorBidi"/>
      <w:i/>
      <w:iCs/>
      <w:color w:val="404040" w:themeColor="text1" w:themeTint="BF"/>
      <w:sz w:val="20"/>
      <w:szCs w:val="20"/>
      <w:lang w:val="ro-RO"/>
    </w:rPr>
  </w:style>
  <w:style w:type="paragraph" w:styleId="BodyTextIndent">
    <w:name w:val="Body Text Indent"/>
    <w:basedOn w:val="Normal"/>
    <w:link w:val="BodyTextIndentChar"/>
    <w:uiPriority w:val="99"/>
    <w:unhideWhenUsed/>
    <w:rsid w:val="00912E7E"/>
    <w:pPr>
      <w:spacing w:after="120"/>
      <w:ind w:left="283"/>
    </w:pPr>
  </w:style>
  <w:style w:type="character" w:customStyle="1" w:styleId="BodyTextIndentChar">
    <w:name w:val="Body Text Indent Char"/>
    <w:basedOn w:val="DefaultParagraphFont"/>
    <w:link w:val="BodyTextIndent"/>
    <w:uiPriority w:val="99"/>
    <w:rsid w:val="00912E7E"/>
    <w:rPr>
      <w:rFonts w:ascii="Times New Roman" w:eastAsia="Times New Roman" w:hAnsi="Times New Roman" w:cs="Times New Roman"/>
      <w:sz w:val="24"/>
      <w:szCs w:val="24"/>
      <w:lang w:val="ro-RO"/>
    </w:rPr>
  </w:style>
  <w:style w:type="paragraph" w:styleId="BodyTextIndent3">
    <w:name w:val="Body Text Indent 3"/>
    <w:basedOn w:val="Normal"/>
    <w:link w:val="BodyTextIndent3Char"/>
    <w:uiPriority w:val="99"/>
    <w:semiHidden/>
    <w:unhideWhenUsed/>
    <w:rsid w:val="00912E7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912E7E"/>
    <w:rPr>
      <w:rFonts w:ascii="Times New Roman" w:eastAsia="Times New Roman" w:hAnsi="Times New Roman" w:cs="Times New Roman"/>
      <w:sz w:val="16"/>
      <w:szCs w:val="16"/>
      <w:lang w:val="ro-RO"/>
    </w:rPr>
  </w:style>
  <w:style w:type="paragraph" w:customStyle="1" w:styleId="CharCharCharCharCharChar1CharChar">
    <w:name w:val="Char Char Char Char Char Char1 Char Char"/>
    <w:basedOn w:val="Normal"/>
    <w:rsid w:val="00773D6E"/>
    <w:pPr>
      <w:spacing w:after="160" w:line="240" w:lineRule="exact"/>
      <w:ind w:firstLine="0"/>
      <w:jc w:val="left"/>
    </w:pPr>
    <w:rPr>
      <w:rFonts w:ascii="Verdana" w:hAnsi="Verdana"/>
      <w:sz w:val="20"/>
      <w:szCs w:val="20"/>
      <w:lang w:val="en-US"/>
    </w:rPr>
  </w:style>
  <w:style w:type="paragraph" w:customStyle="1" w:styleId="TableParagraph">
    <w:name w:val="Table Paragraph"/>
    <w:basedOn w:val="Normal"/>
    <w:uiPriority w:val="1"/>
    <w:qFormat/>
    <w:rsid w:val="001405CD"/>
    <w:pPr>
      <w:widowControl w:val="0"/>
      <w:ind w:firstLine="0"/>
      <w:jc w:val="left"/>
    </w:pPr>
    <w:rPr>
      <w:rFonts w:ascii="Calibri" w:eastAsia="Calibri" w:hAnsi="Calibri"/>
      <w:sz w:val="22"/>
      <w:szCs w:val="22"/>
      <w:lang w:val="en-US"/>
    </w:rPr>
  </w:style>
  <w:style w:type="paragraph" w:customStyle="1" w:styleId="Titlu11">
    <w:name w:val="Titlu 11"/>
    <w:basedOn w:val="ListParagraph"/>
    <w:qFormat/>
    <w:rsid w:val="00B17C56"/>
    <w:pPr>
      <w:numPr>
        <w:numId w:val="2"/>
      </w:numPr>
      <w:tabs>
        <w:tab w:val="left" w:pos="851"/>
      </w:tabs>
      <w:spacing w:before="100" w:after="100"/>
      <w:contextualSpacing w:val="0"/>
    </w:pPr>
    <w:rPr>
      <w:b/>
    </w:rPr>
  </w:style>
  <w:style w:type="paragraph" w:customStyle="1" w:styleId="Titlu21">
    <w:name w:val="Titlu 21"/>
    <w:basedOn w:val="ListParagraph"/>
    <w:qFormat/>
    <w:rsid w:val="00785E68"/>
    <w:pPr>
      <w:spacing w:before="60"/>
      <w:ind w:left="0" w:firstLine="567"/>
      <w:contextualSpacing w:val="0"/>
      <w:jc w:val="left"/>
    </w:pPr>
    <w:rPr>
      <w:b/>
      <w:i/>
    </w:rPr>
  </w:style>
  <w:style w:type="paragraph" w:customStyle="1" w:styleId="Titlu31">
    <w:name w:val="Titlu 31"/>
    <w:basedOn w:val="ListParagraph"/>
    <w:qFormat/>
    <w:rsid w:val="006F671A"/>
    <w:pPr>
      <w:numPr>
        <w:ilvl w:val="2"/>
        <w:numId w:val="2"/>
      </w:numPr>
      <w:spacing w:before="60"/>
      <w:ind w:firstLine="567"/>
      <w:jc w:val="left"/>
    </w:pPr>
    <w:rPr>
      <w:i/>
    </w:rPr>
  </w:style>
  <w:style w:type="paragraph" w:customStyle="1" w:styleId="CharCharCharCharCharChar1CharChar0">
    <w:name w:val="Char Char Char Char Char Char1 Char Char"/>
    <w:basedOn w:val="Normal"/>
    <w:rsid w:val="001667E4"/>
    <w:pPr>
      <w:spacing w:after="160" w:line="240" w:lineRule="exact"/>
      <w:ind w:firstLine="0"/>
      <w:jc w:val="left"/>
    </w:pPr>
    <w:rPr>
      <w:rFonts w:ascii="Verdana" w:hAnsi="Verdana"/>
      <w:sz w:val="20"/>
      <w:szCs w:val="20"/>
      <w:lang w:val="en-US"/>
    </w:rPr>
  </w:style>
  <w:style w:type="paragraph" w:customStyle="1" w:styleId="BH-Textnormal">
    <w:name w:val="&quot;BH&quot; - Text normal"/>
    <w:basedOn w:val="Normal"/>
    <w:link w:val="BH-TextnormalChar"/>
    <w:rsid w:val="00011D0C"/>
    <w:pPr>
      <w:spacing w:before="80" w:after="160"/>
      <w:ind w:left="1134" w:firstLine="0"/>
    </w:pPr>
    <w:rPr>
      <w:rFonts w:ascii="Arial" w:hAnsi="Arial"/>
      <w:sz w:val="22"/>
      <w:szCs w:val="20"/>
      <w:lang w:eastAsia="ro-RO"/>
    </w:rPr>
  </w:style>
  <w:style w:type="character" w:customStyle="1" w:styleId="BH-TextnormalChar">
    <w:name w:val="&quot;BH&quot; - Text normal Char"/>
    <w:link w:val="BH-Textnormal"/>
    <w:rsid w:val="00011D0C"/>
    <w:rPr>
      <w:rFonts w:ascii="Arial" w:eastAsia="Times New Roman" w:hAnsi="Arial" w:cs="Times New Roman"/>
      <w:szCs w:val="20"/>
      <w:lang w:val="ro-RO" w:eastAsia="ro-RO"/>
    </w:rPr>
  </w:style>
  <w:style w:type="paragraph" w:customStyle="1" w:styleId="Char">
    <w:name w:val="Char"/>
    <w:basedOn w:val="Normal"/>
    <w:rsid w:val="009F4009"/>
    <w:pPr>
      <w:spacing w:after="160" w:line="240" w:lineRule="exact"/>
      <w:ind w:firstLine="0"/>
      <w:jc w:val="left"/>
    </w:pPr>
    <w:rPr>
      <w:rFonts w:ascii="Verdana" w:hAnsi="Verdana"/>
      <w:sz w:val="20"/>
      <w:szCs w:val="20"/>
      <w:lang w:val="en-US"/>
    </w:rPr>
  </w:style>
  <w:style w:type="paragraph" w:customStyle="1" w:styleId="Default">
    <w:name w:val="Default"/>
    <w:rsid w:val="00DF16FA"/>
    <w:pPr>
      <w:autoSpaceDE w:val="0"/>
      <w:autoSpaceDN w:val="0"/>
      <w:adjustRightInd w:val="0"/>
      <w:ind w:firstLine="0"/>
      <w:jc w:val="left"/>
    </w:pPr>
    <w:rPr>
      <w:rFonts w:ascii="Arial" w:eastAsia="Times New Roman" w:hAnsi="Arial" w:cs="Arial"/>
      <w:color w:val="000000"/>
      <w:sz w:val="24"/>
      <w:szCs w:val="24"/>
    </w:rPr>
  </w:style>
  <w:style w:type="paragraph" w:customStyle="1" w:styleId="doisubtitlu">
    <w:name w:val="doi subtitlu"/>
    <w:basedOn w:val="Normal"/>
    <w:qFormat/>
    <w:rsid w:val="00842CA8"/>
    <w:pPr>
      <w:spacing w:after="120" w:line="264" w:lineRule="auto"/>
      <w:jc w:val="left"/>
    </w:pPr>
    <w:rPr>
      <w:rFonts w:ascii="Arial" w:eastAsia="Calibri" w:hAnsi="Arial"/>
      <w:b/>
    </w:rPr>
  </w:style>
  <w:style w:type="paragraph" w:styleId="Caption">
    <w:name w:val="caption"/>
    <w:basedOn w:val="Normal"/>
    <w:next w:val="Normal"/>
    <w:qFormat/>
    <w:rsid w:val="00842CA8"/>
    <w:pPr>
      <w:tabs>
        <w:tab w:val="left" w:pos="340"/>
      </w:tabs>
      <w:overflowPunct w:val="0"/>
      <w:autoSpaceDE w:val="0"/>
      <w:autoSpaceDN w:val="0"/>
      <w:adjustRightInd w:val="0"/>
      <w:spacing w:before="180" w:after="60"/>
      <w:ind w:firstLine="0"/>
      <w:jc w:val="left"/>
      <w:textAlignment w:val="baseline"/>
    </w:pPr>
    <w:rPr>
      <w:b/>
      <w:bCs/>
      <w:sz w:val="20"/>
      <w:szCs w:val="20"/>
      <w:lang w:val="en-GB"/>
    </w:rPr>
  </w:style>
  <w:style w:type="character" w:customStyle="1" w:styleId="ListParagraphChar">
    <w:name w:val="List Paragraph Char"/>
    <w:aliases w:val="heading 4 Char,body 2 Char,List Paragraph1 Char,List Paragraph11 Char,List_Paragraph Char,Multilevel para_II Char,Paragraph Char,Citation List Char,ANNEX Char,Bullet Char,bullet Char,bu Char,b Char,bullet1 Char,B Char,b1 Char,c Char"/>
    <w:link w:val="ListParagraph"/>
    <w:uiPriority w:val="34"/>
    <w:rsid w:val="00B06976"/>
    <w:rPr>
      <w:rFonts w:ascii="Times New Roman" w:eastAsia="Times New Roman" w:hAnsi="Times New Roman" w:cs="Times New Roman"/>
      <w:sz w:val="24"/>
      <w:szCs w:val="24"/>
      <w:lang w:val="ro-RO"/>
    </w:rPr>
  </w:style>
  <w:style w:type="paragraph" w:customStyle="1" w:styleId="StyleTextnormalJustified">
    <w:name w:val="Style Text normal + Justified"/>
    <w:basedOn w:val="Normal"/>
    <w:link w:val="StyleTextnormalJustifiedChar"/>
    <w:rsid w:val="00842CA8"/>
    <w:pPr>
      <w:spacing w:before="80" w:after="160"/>
      <w:ind w:left="1134" w:firstLine="0"/>
    </w:pPr>
    <w:rPr>
      <w:rFonts w:ascii="Arial" w:hAnsi="Arial"/>
      <w:sz w:val="22"/>
      <w:szCs w:val="20"/>
      <w:lang w:eastAsia="ro-RO"/>
    </w:rPr>
  </w:style>
  <w:style w:type="character" w:customStyle="1" w:styleId="StyleTextnormalJustifiedChar">
    <w:name w:val="Style Text normal + Justified Char"/>
    <w:link w:val="StyleTextnormalJustified"/>
    <w:rsid w:val="00842CA8"/>
    <w:rPr>
      <w:rFonts w:ascii="Arial" w:eastAsia="Times New Roman" w:hAnsi="Arial" w:cs="Times New Roman"/>
      <w:szCs w:val="20"/>
      <w:lang w:val="ro-RO" w:eastAsia="ro-RO"/>
    </w:rPr>
  </w:style>
  <w:style w:type="paragraph" w:styleId="NormalWeb">
    <w:name w:val="Normal (Web)"/>
    <w:basedOn w:val="Normal"/>
    <w:uiPriority w:val="99"/>
    <w:semiHidden/>
    <w:unhideWhenUsed/>
    <w:rsid w:val="00B17C56"/>
    <w:pPr>
      <w:spacing w:before="100" w:beforeAutospacing="1" w:after="100" w:afterAutospacing="1"/>
      <w:ind w:firstLine="0"/>
      <w:jc w:val="left"/>
    </w:pPr>
    <w:rPr>
      <w:lang w:eastAsia="ro-RO"/>
    </w:rPr>
  </w:style>
  <w:style w:type="paragraph" w:styleId="NoSpacing">
    <w:name w:val="No Spacing"/>
    <w:uiPriority w:val="1"/>
    <w:qFormat/>
    <w:rsid w:val="00DA3B24"/>
    <w:pPr>
      <w:ind w:firstLine="567"/>
    </w:pPr>
    <w:rPr>
      <w:rFonts w:ascii="Times New Roman" w:eastAsia="Times New Roman" w:hAnsi="Times New Roman" w:cs="Times New Roman"/>
      <w:sz w:val="24"/>
      <w:szCs w:val="24"/>
      <w:lang w:val="ro-RO"/>
    </w:rPr>
  </w:style>
  <w:style w:type="paragraph" w:styleId="Subtitle">
    <w:name w:val="Subtitle"/>
    <w:basedOn w:val="Normal"/>
    <w:next w:val="Normal"/>
    <w:link w:val="SubtitleChar"/>
    <w:uiPriority w:val="11"/>
    <w:qFormat/>
    <w:rsid w:val="00B42B43"/>
    <w:pPr>
      <w:numPr>
        <w:ilvl w:val="1"/>
      </w:numPr>
      <w:spacing w:after="160"/>
      <w:ind w:firstLine="567"/>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42B43"/>
    <w:rPr>
      <w:rFonts w:eastAsiaTheme="minorEastAsia"/>
      <w:color w:val="5A5A5A" w:themeColor="text1" w:themeTint="A5"/>
      <w:spacing w:val="15"/>
      <w:lang w:val="ro-RO"/>
    </w:rPr>
  </w:style>
  <w:style w:type="paragraph" w:customStyle="1" w:styleId="Bodytext1">
    <w:name w:val="Body text1"/>
    <w:basedOn w:val="Normal"/>
    <w:link w:val="Bodytext0"/>
    <w:rsid w:val="00FA7913"/>
    <w:pPr>
      <w:shd w:val="clear" w:color="auto" w:fill="FFFFFF"/>
      <w:spacing w:line="240" w:lineRule="atLeast"/>
      <w:ind w:firstLine="0"/>
      <w:jc w:val="left"/>
    </w:pPr>
    <w:rPr>
      <w:rFonts w:ascii="Arial" w:eastAsia="Calibri" w:hAnsi="Arial"/>
      <w:sz w:val="23"/>
      <w:szCs w:val="23"/>
      <w:shd w:val="clear" w:color="auto" w:fill="FFFFFF"/>
      <w:lang/>
    </w:rPr>
  </w:style>
  <w:style w:type="character" w:customStyle="1" w:styleId="Bodytext0">
    <w:name w:val="Body text_"/>
    <w:link w:val="Bodytext1"/>
    <w:locked/>
    <w:rsid w:val="0055415B"/>
    <w:rPr>
      <w:rFonts w:ascii="Arial" w:eastAsia="Calibri" w:hAnsi="Arial" w:cs="Times New Roman"/>
      <w:sz w:val="23"/>
      <w:szCs w:val="23"/>
      <w:shd w:val="clear" w:color="auto" w:fill="FFFFFF"/>
      <w:lang/>
    </w:rPr>
  </w:style>
  <w:style w:type="character" w:customStyle="1" w:styleId="Bodytext2">
    <w:name w:val="Body text (2)_"/>
    <w:link w:val="Bodytext20"/>
    <w:rsid w:val="004C5DC7"/>
    <w:rPr>
      <w:sz w:val="16"/>
      <w:szCs w:val="16"/>
      <w:shd w:val="clear" w:color="auto" w:fill="FFFFFF"/>
    </w:rPr>
  </w:style>
  <w:style w:type="paragraph" w:customStyle="1" w:styleId="Bodytext20">
    <w:name w:val="Body text (2)"/>
    <w:basedOn w:val="Normal"/>
    <w:link w:val="Bodytext2"/>
    <w:rsid w:val="004C5DC7"/>
    <w:pPr>
      <w:widowControl w:val="0"/>
      <w:shd w:val="clear" w:color="auto" w:fill="FFFFFF"/>
      <w:spacing w:before="60" w:after="420" w:line="240" w:lineRule="atLeast"/>
      <w:ind w:firstLine="0"/>
      <w:jc w:val="left"/>
    </w:pPr>
    <w:rPr>
      <w:rFonts w:asciiTheme="minorHAnsi" w:eastAsiaTheme="minorHAnsi" w:hAnsiTheme="minorHAnsi" w:cstheme="minorBidi"/>
      <w:sz w:val="16"/>
      <w:szCs w:val="16"/>
      <w:lang w:val="en-US"/>
    </w:rPr>
  </w:style>
</w:styles>
</file>

<file path=word/webSettings.xml><?xml version="1.0" encoding="utf-8"?>
<w:webSettings xmlns:r="http://schemas.openxmlformats.org/officeDocument/2006/relationships" xmlns:w="http://schemas.openxmlformats.org/wordprocessingml/2006/main">
  <w:divs>
    <w:div w:id="73284176">
      <w:bodyDiv w:val="1"/>
      <w:marLeft w:val="0"/>
      <w:marRight w:val="0"/>
      <w:marTop w:val="0"/>
      <w:marBottom w:val="0"/>
      <w:divBdr>
        <w:top w:val="none" w:sz="0" w:space="0" w:color="auto"/>
        <w:left w:val="none" w:sz="0" w:space="0" w:color="auto"/>
        <w:bottom w:val="none" w:sz="0" w:space="0" w:color="auto"/>
        <w:right w:val="none" w:sz="0" w:space="0" w:color="auto"/>
      </w:divBdr>
    </w:div>
    <w:div w:id="123236536">
      <w:bodyDiv w:val="1"/>
      <w:marLeft w:val="0"/>
      <w:marRight w:val="0"/>
      <w:marTop w:val="0"/>
      <w:marBottom w:val="0"/>
      <w:divBdr>
        <w:top w:val="none" w:sz="0" w:space="0" w:color="auto"/>
        <w:left w:val="none" w:sz="0" w:space="0" w:color="auto"/>
        <w:bottom w:val="none" w:sz="0" w:space="0" w:color="auto"/>
        <w:right w:val="none" w:sz="0" w:space="0" w:color="auto"/>
      </w:divBdr>
    </w:div>
    <w:div w:id="210849413">
      <w:bodyDiv w:val="1"/>
      <w:marLeft w:val="0"/>
      <w:marRight w:val="0"/>
      <w:marTop w:val="0"/>
      <w:marBottom w:val="0"/>
      <w:divBdr>
        <w:top w:val="none" w:sz="0" w:space="0" w:color="auto"/>
        <w:left w:val="none" w:sz="0" w:space="0" w:color="auto"/>
        <w:bottom w:val="none" w:sz="0" w:space="0" w:color="auto"/>
        <w:right w:val="none" w:sz="0" w:space="0" w:color="auto"/>
      </w:divBdr>
    </w:div>
    <w:div w:id="229658813">
      <w:bodyDiv w:val="1"/>
      <w:marLeft w:val="0"/>
      <w:marRight w:val="0"/>
      <w:marTop w:val="0"/>
      <w:marBottom w:val="0"/>
      <w:divBdr>
        <w:top w:val="none" w:sz="0" w:space="0" w:color="auto"/>
        <w:left w:val="none" w:sz="0" w:space="0" w:color="auto"/>
        <w:bottom w:val="none" w:sz="0" w:space="0" w:color="auto"/>
        <w:right w:val="none" w:sz="0" w:space="0" w:color="auto"/>
      </w:divBdr>
    </w:div>
    <w:div w:id="252326762">
      <w:bodyDiv w:val="1"/>
      <w:marLeft w:val="0"/>
      <w:marRight w:val="0"/>
      <w:marTop w:val="0"/>
      <w:marBottom w:val="0"/>
      <w:divBdr>
        <w:top w:val="none" w:sz="0" w:space="0" w:color="auto"/>
        <w:left w:val="none" w:sz="0" w:space="0" w:color="auto"/>
        <w:bottom w:val="none" w:sz="0" w:space="0" w:color="auto"/>
        <w:right w:val="none" w:sz="0" w:space="0" w:color="auto"/>
      </w:divBdr>
    </w:div>
    <w:div w:id="286007297">
      <w:bodyDiv w:val="1"/>
      <w:marLeft w:val="0"/>
      <w:marRight w:val="0"/>
      <w:marTop w:val="0"/>
      <w:marBottom w:val="0"/>
      <w:divBdr>
        <w:top w:val="none" w:sz="0" w:space="0" w:color="auto"/>
        <w:left w:val="none" w:sz="0" w:space="0" w:color="auto"/>
        <w:bottom w:val="none" w:sz="0" w:space="0" w:color="auto"/>
        <w:right w:val="none" w:sz="0" w:space="0" w:color="auto"/>
      </w:divBdr>
    </w:div>
    <w:div w:id="411589358">
      <w:bodyDiv w:val="1"/>
      <w:marLeft w:val="0"/>
      <w:marRight w:val="0"/>
      <w:marTop w:val="0"/>
      <w:marBottom w:val="0"/>
      <w:divBdr>
        <w:top w:val="none" w:sz="0" w:space="0" w:color="auto"/>
        <w:left w:val="none" w:sz="0" w:space="0" w:color="auto"/>
        <w:bottom w:val="none" w:sz="0" w:space="0" w:color="auto"/>
        <w:right w:val="none" w:sz="0" w:space="0" w:color="auto"/>
      </w:divBdr>
    </w:div>
    <w:div w:id="423770989">
      <w:bodyDiv w:val="1"/>
      <w:marLeft w:val="0"/>
      <w:marRight w:val="0"/>
      <w:marTop w:val="0"/>
      <w:marBottom w:val="0"/>
      <w:divBdr>
        <w:top w:val="none" w:sz="0" w:space="0" w:color="auto"/>
        <w:left w:val="none" w:sz="0" w:space="0" w:color="auto"/>
        <w:bottom w:val="none" w:sz="0" w:space="0" w:color="auto"/>
        <w:right w:val="none" w:sz="0" w:space="0" w:color="auto"/>
      </w:divBdr>
    </w:div>
    <w:div w:id="454494853">
      <w:bodyDiv w:val="1"/>
      <w:marLeft w:val="0"/>
      <w:marRight w:val="0"/>
      <w:marTop w:val="0"/>
      <w:marBottom w:val="0"/>
      <w:divBdr>
        <w:top w:val="none" w:sz="0" w:space="0" w:color="auto"/>
        <w:left w:val="none" w:sz="0" w:space="0" w:color="auto"/>
        <w:bottom w:val="none" w:sz="0" w:space="0" w:color="auto"/>
        <w:right w:val="none" w:sz="0" w:space="0" w:color="auto"/>
      </w:divBdr>
    </w:div>
    <w:div w:id="479663664">
      <w:bodyDiv w:val="1"/>
      <w:marLeft w:val="0"/>
      <w:marRight w:val="0"/>
      <w:marTop w:val="0"/>
      <w:marBottom w:val="0"/>
      <w:divBdr>
        <w:top w:val="none" w:sz="0" w:space="0" w:color="auto"/>
        <w:left w:val="none" w:sz="0" w:space="0" w:color="auto"/>
        <w:bottom w:val="none" w:sz="0" w:space="0" w:color="auto"/>
        <w:right w:val="none" w:sz="0" w:space="0" w:color="auto"/>
      </w:divBdr>
    </w:div>
    <w:div w:id="488056153">
      <w:bodyDiv w:val="1"/>
      <w:marLeft w:val="0"/>
      <w:marRight w:val="0"/>
      <w:marTop w:val="0"/>
      <w:marBottom w:val="0"/>
      <w:divBdr>
        <w:top w:val="none" w:sz="0" w:space="0" w:color="auto"/>
        <w:left w:val="none" w:sz="0" w:space="0" w:color="auto"/>
        <w:bottom w:val="none" w:sz="0" w:space="0" w:color="auto"/>
        <w:right w:val="none" w:sz="0" w:space="0" w:color="auto"/>
      </w:divBdr>
    </w:div>
    <w:div w:id="657995469">
      <w:bodyDiv w:val="1"/>
      <w:marLeft w:val="0"/>
      <w:marRight w:val="0"/>
      <w:marTop w:val="0"/>
      <w:marBottom w:val="0"/>
      <w:divBdr>
        <w:top w:val="none" w:sz="0" w:space="0" w:color="auto"/>
        <w:left w:val="none" w:sz="0" w:space="0" w:color="auto"/>
        <w:bottom w:val="none" w:sz="0" w:space="0" w:color="auto"/>
        <w:right w:val="none" w:sz="0" w:space="0" w:color="auto"/>
      </w:divBdr>
    </w:div>
    <w:div w:id="742410565">
      <w:bodyDiv w:val="1"/>
      <w:marLeft w:val="0"/>
      <w:marRight w:val="0"/>
      <w:marTop w:val="0"/>
      <w:marBottom w:val="0"/>
      <w:divBdr>
        <w:top w:val="none" w:sz="0" w:space="0" w:color="auto"/>
        <w:left w:val="none" w:sz="0" w:space="0" w:color="auto"/>
        <w:bottom w:val="none" w:sz="0" w:space="0" w:color="auto"/>
        <w:right w:val="none" w:sz="0" w:space="0" w:color="auto"/>
      </w:divBdr>
    </w:div>
    <w:div w:id="788746080">
      <w:bodyDiv w:val="1"/>
      <w:marLeft w:val="0"/>
      <w:marRight w:val="0"/>
      <w:marTop w:val="0"/>
      <w:marBottom w:val="0"/>
      <w:divBdr>
        <w:top w:val="none" w:sz="0" w:space="0" w:color="auto"/>
        <w:left w:val="none" w:sz="0" w:space="0" w:color="auto"/>
        <w:bottom w:val="none" w:sz="0" w:space="0" w:color="auto"/>
        <w:right w:val="none" w:sz="0" w:space="0" w:color="auto"/>
      </w:divBdr>
    </w:div>
    <w:div w:id="837841038">
      <w:bodyDiv w:val="1"/>
      <w:marLeft w:val="0"/>
      <w:marRight w:val="0"/>
      <w:marTop w:val="0"/>
      <w:marBottom w:val="0"/>
      <w:divBdr>
        <w:top w:val="none" w:sz="0" w:space="0" w:color="auto"/>
        <w:left w:val="none" w:sz="0" w:space="0" w:color="auto"/>
        <w:bottom w:val="none" w:sz="0" w:space="0" w:color="auto"/>
        <w:right w:val="none" w:sz="0" w:space="0" w:color="auto"/>
      </w:divBdr>
    </w:div>
    <w:div w:id="925990892">
      <w:bodyDiv w:val="1"/>
      <w:marLeft w:val="0"/>
      <w:marRight w:val="0"/>
      <w:marTop w:val="0"/>
      <w:marBottom w:val="0"/>
      <w:divBdr>
        <w:top w:val="none" w:sz="0" w:space="0" w:color="auto"/>
        <w:left w:val="none" w:sz="0" w:space="0" w:color="auto"/>
        <w:bottom w:val="none" w:sz="0" w:space="0" w:color="auto"/>
        <w:right w:val="none" w:sz="0" w:space="0" w:color="auto"/>
      </w:divBdr>
    </w:div>
    <w:div w:id="989334102">
      <w:bodyDiv w:val="1"/>
      <w:marLeft w:val="0"/>
      <w:marRight w:val="0"/>
      <w:marTop w:val="0"/>
      <w:marBottom w:val="0"/>
      <w:divBdr>
        <w:top w:val="none" w:sz="0" w:space="0" w:color="auto"/>
        <w:left w:val="none" w:sz="0" w:space="0" w:color="auto"/>
        <w:bottom w:val="none" w:sz="0" w:space="0" w:color="auto"/>
        <w:right w:val="none" w:sz="0" w:space="0" w:color="auto"/>
      </w:divBdr>
    </w:div>
    <w:div w:id="1087920376">
      <w:bodyDiv w:val="1"/>
      <w:marLeft w:val="0"/>
      <w:marRight w:val="0"/>
      <w:marTop w:val="0"/>
      <w:marBottom w:val="0"/>
      <w:divBdr>
        <w:top w:val="none" w:sz="0" w:space="0" w:color="auto"/>
        <w:left w:val="none" w:sz="0" w:space="0" w:color="auto"/>
        <w:bottom w:val="none" w:sz="0" w:space="0" w:color="auto"/>
        <w:right w:val="none" w:sz="0" w:space="0" w:color="auto"/>
      </w:divBdr>
    </w:div>
    <w:div w:id="1114058799">
      <w:bodyDiv w:val="1"/>
      <w:marLeft w:val="0"/>
      <w:marRight w:val="0"/>
      <w:marTop w:val="0"/>
      <w:marBottom w:val="0"/>
      <w:divBdr>
        <w:top w:val="none" w:sz="0" w:space="0" w:color="auto"/>
        <w:left w:val="none" w:sz="0" w:space="0" w:color="auto"/>
        <w:bottom w:val="none" w:sz="0" w:space="0" w:color="auto"/>
        <w:right w:val="none" w:sz="0" w:space="0" w:color="auto"/>
      </w:divBdr>
    </w:div>
    <w:div w:id="1212962776">
      <w:bodyDiv w:val="1"/>
      <w:marLeft w:val="0"/>
      <w:marRight w:val="0"/>
      <w:marTop w:val="0"/>
      <w:marBottom w:val="0"/>
      <w:divBdr>
        <w:top w:val="none" w:sz="0" w:space="0" w:color="auto"/>
        <w:left w:val="none" w:sz="0" w:space="0" w:color="auto"/>
        <w:bottom w:val="none" w:sz="0" w:space="0" w:color="auto"/>
        <w:right w:val="none" w:sz="0" w:space="0" w:color="auto"/>
      </w:divBdr>
    </w:div>
    <w:div w:id="1405030260">
      <w:bodyDiv w:val="1"/>
      <w:marLeft w:val="0"/>
      <w:marRight w:val="0"/>
      <w:marTop w:val="0"/>
      <w:marBottom w:val="0"/>
      <w:divBdr>
        <w:top w:val="none" w:sz="0" w:space="0" w:color="auto"/>
        <w:left w:val="none" w:sz="0" w:space="0" w:color="auto"/>
        <w:bottom w:val="none" w:sz="0" w:space="0" w:color="auto"/>
        <w:right w:val="none" w:sz="0" w:space="0" w:color="auto"/>
      </w:divBdr>
    </w:div>
    <w:div w:id="1530413264">
      <w:bodyDiv w:val="1"/>
      <w:marLeft w:val="0"/>
      <w:marRight w:val="0"/>
      <w:marTop w:val="0"/>
      <w:marBottom w:val="0"/>
      <w:divBdr>
        <w:top w:val="none" w:sz="0" w:space="0" w:color="auto"/>
        <w:left w:val="none" w:sz="0" w:space="0" w:color="auto"/>
        <w:bottom w:val="none" w:sz="0" w:space="0" w:color="auto"/>
        <w:right w:val="none" w:sz="0" w:space="0" w:color="auto"/>
      </w:divBdr>
    </w:div>
    <w:div w:id="1541362420">
      <w:bodyDiv w:val="1"/>
      <w:marLeft w:val="0"/>
      <w:marRight w:val="0"/>
      <w:marTop w:val="0"/>
      <w:marBottom w:val="0"/>
      <w:divBdr>
        <w:top w:val="none" w:sz="0" w:space="0" w:color="auto"/>
        <w:left w:val="none" w:sz="0" w:space="0" w:color="auto"/>
        <w:bottom w:val="none" w:sz="0" w:space="0" w:color="auto"/>
        <w:right w:val="none" w:sz="0" w:space="0" w:color="auto"/>
      </w:divBdr>
    </w:div>
    <w:div w:id="1579710895">
      <w:bodyDiv w:val="1"/>
      <w:marLeft w:val="0"/>
      <w:marRight w:val="0"/>
      <w:marTop w:val="0"/>
      <w:marBottom w:val="0"/>
      <w:divBdr>
        <w:top w:val="none" w:sz="0" w:space="0" w:color="auto"/>
        <w:left w:val="none" w:sz="0" w:space="0" w:color="auto"/>
        <w:bottom w:val="none" w:sz="0" w:space="0" w:color="auto"/>
        <w:right w:val="none" w:sz="0" w:space="0" w:color="auto"/>
      </w:divBdr>
    </w:div>
    <w:div w:id="1722752380">
      <w:bodyDiv w:val="1"/>
      <w:marLeft w:val="0"/>
      <w:marRight w:val="0"/>
      <w:marTop w:val="0"/>
      <w:marBottom w:val="0"/>
      <w:divBdr>
        <w:top w:val="none" w:sz="0" w:space="0" w:color="auto"/>
        <w:left w:val="none" w:sz="0" w:space="0" w:color="auto"/>
        <w:bottom w:val="none" w:sz="0" w:space="0" w:color="auto"/>
        <w:right w:val="none" w:sz="0" w:space="0" w:color="auto"/>
      </w:divBdr>
    </w:div>
    <w:div w:id="1729109394">
      <w:bodyDiv w:val="1"/>
      <w:marLeft w:val="0"/>
      <w:marRight w:val="0"/>
      <w:marTop w:val="0"/>
      <w:marBottom w:val="0"/>
      <w:divBdr>
        <w:top w:val="none" w:sz="0" w:space="0" w:color="auto"/>
        <w:left w:val="none" w:sz="0" w:space="0" w:color="auto"/>
        <w:bottom w:val="none" w:sz="0" w:space="0" w:color="auto"/>
        <w:right w:val="none" w:sz="0" w:space="0" w:color="auto"/>
      </w:divBdr>
    </w:div>
    <w:div w:id="1816145909">
      <w:bodyDiv w:val="1"/>
      <w:marLeft w:val="0"/>
      <w:marRight w:val="0"/>
      <w:marTop w:val="0"/>
      <w:marBottom w:val="0"/>
      <w:divBdr>
        <w:top w:val="none" w:sz="0" w:space="0" w:color="auto"/>
        <w:left w:val="none" w:sz="0" w:space="0" w:color="auto"/>
        <w:bottom w:val="none" w:sz="0" w:space="0" w:color="auto"/>
        <w:right w:val="none" w:sz="0" w:space="0" w:color="auto"/>
      </w:divBdr>
    </w:div>
    <w:div w:id="1827475578">
      <w:bodyDiv w:val="1"/>
      <w:marLeft w:val="0"/>
      <w:marRight w:val="0"/>
      <w:marTop w:val="0"/>
      <w:marBottom w:val="0"/>
      <w:divBdr>
        <w:top w:val="none" w:sz="0" w:space="0" w:color="auto"/>
        <w:left w:val="none" w:sz="0" w:space="0" w:color="auto"/>
        <w:bottom w:val="none" w:sz="0" w:space="0" w:color="auto"/>
        <w:right w:val="none" w:sz="0" w:space="0" w:color="auto"/>
      </w:divBdr>
    </w:div>
    <w:div w:id="2022656138">
      <w:bodyDiv w:val="1"/>
      <w:marLeft w:val="0"/>
      <w:marRight w:val="0"/>
      <w:marTop w:val="0"/>
      <w:marBottom w:val="0"/>
      <w:divBdr>
        <w:top w:val="none" w:sz="0" w:space="0" w:color="auto"/>
        <w:left w:val="none" w:sz="0" w:space="0" w:color="auto"/>
        <w:bottom w:val="none" w:sz="0" w:space="0" w:color="auto"/>
        <w:right w:val="none" w:sz="0" w:space="0" w:color="auto"/>
      </w:divBdr>
    </w:div>
    <w:div w:id="2044939275">
      <w:bodyDiv w:val="1"/>
      <w:marLeft w:val="0"/>
      <w:marRight w:val="0"/>
      <w:marTop w:val="0"/>
      <w:marBottom w:val="0"/>
      <w:divBdr>
        <w:top w:val="none" w:sz="0" w:space="0" w:color="auto"/>
        <w:left w:val="none" w:sz="0" w:space="0" w:color="auto"/>
        <w:bottom w:val="none" w:sz="0" w:space="0" w:color="auto"/>
        <w:right w:val="none" w:sz="0" w:space="0" w:color="auto"/>
      </w:divBdr>
    </w:div>
    <w:div w:id="2063602713">
      <w:bodyDiv w:val="1"/>
      <w:marLeft w:val="0"/>
      <w:marRight w:val="0"/>
      <w:marTop w:val="0"/>
      <w:marBottom w:val="0"/>
      <w:divBdr>
        <w:top w:val="none" w:sz="0" w:space="0" w:color="auto"/>
        <w:left w:val="none" w:sz="0" w:space="0" w:color="auto"/>
        <w:bottom w:val="none" w:sz="0" w:space="0" w:color="auto"/>
        <w:right w:val="none" w:sz="0" w:space="0" w:color="auto"/>
      </w:divBdr>
    </w:div>
    <w:div w:id="2114476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header" Target="header1.xm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office@hvid.eu" TargetMode="External"/><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hyperlink" Target="mailto:office@hvid.e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39728B-5AFD-467A-AC26-71BE1411BC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1498</TotalTime>
  <Pages>35</Pages>
  <Words>15254</Words>
  <Characters>86948</Characters>
  <Application>Microsoft Office Word</Application>
  <DocSecurity>0</DocSecurity>
  <Lines>724</Lines>
  <Paragraphs>203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i Wave Solutions S.R.L.</Company>
  <LinksUpToDate>false</LinksUpToDate>
  <CharactersWithSpaces>101999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marinel</cp:lastModifiedBy>
  <cp:revision>63</cp:revision>
  <cp:lastPrinted>2023-10-11T07:58:00Z</cp:lastPrinted>
  <dcterms:created xsi:type="dcterms:W3CDTF">2021-12-06T08:53:00Z</dcterms:created>
  <dcterms:modified xsi:type="dcterms:W3CDTF">2023-10-11T08:11:00Z</dcterms:modified>
</cp:coreProperties>
</file>